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3" w:rsidRDefault="006B02C4">
      <w:pPr>
        <w:snapToGrid w:val="0"/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Late Pliocene onset of the Cona rift, eastern Himalaya, confirms eastward propagation of extension in Himalayan-Tibetan orogen</w:t>
      </w:r>
    </w:p>
    <w:p w:rsidR="00D44923" w:rsidRDefault="006B02C4">
      <w:pPr>
        <w:snapToGrid w:val="0"/>
        <w:spacing w:line="480" w:lineRule="auto"/>
        <w:rPr>
          <w:szCs w:val="24"/>
        </w:rPr>
      </w:pPr>
      <w:r>
        <w:rPr>
          <w:szCs w:val="24"/>
        </w:rPr>
        <w:t>Shuang Bian</w:t>
      </w:r>
      <w:r>
        <w:rPr>
          <w:szCs w:val="24"/>
          <w:vertAlign w:val="superscript"/>
        </w:rPr>
        <w:t>1,2</w:t>
      </w:r>
      <w:r>
        <w:rPr>
          <w:szCs w:val="24"/>
        </w:rPr>
        <w:t>, Junfeng Gong</w:t>
      </w:r>
      <w:r>
        <w:rPr>
          <w:szCs w:val="24"/>
          <w:vertAlign w:val="superscript"/>
        </w:rPr>
        <w:t>1,2</w:t>
      </w:r>
      <w:r>
        <w:rPr>
          <w:szCs w:val="24"/>
        </w:rPr>
        <w:t>*, Andrew V. Zuza</w:t>
      </w:r>
      <w:r>
        <w:rPr>
          <w:szCs w:val="24"/>
          <w:vertAlign w:val="superscript"/>
        </w:rPr>
        <w:t>3</w:t>
      </w:r>
      <w:r>
        <w:rPr>
          <w:szCs w:val="24"/>
        </w:rPr>
        <w:t>, Rong Yang</w:t>
      </w:r>
      <w:r>
        <w:rPr>
          <w:szCs w:val="24"/>
          <w:vertAlign w:val="superscript"/>
        </w:rPr>
        <w:t>1,2</w:t>
      </w:r>
      <w:r>
        <w:rPr>
          <w:szCs w:val="24"/>
        </w:rPr>
        <w:t>, Yuntao Tian</w:t>
      </w:r>
      <w:r>
        <w:rPr>
          <w:szCs w:val="24"/>
          <w:vertAlign w:val="superscript"/>
        </w:rPr>
        <w:t>4</w:t>
      </w:r>
      <w:r>
        <w:rPr>
          <w:szCs w:val="24"/>
        </w:rPr>
        <w:t>, Jianqing Ji</w:t>
      </w:r>
      <w:r>
        <w:rPr>
          <w:szCs w:val="24"/>
          <w:vertAlign w:val="superscript"/>
        </w:rPr>
        <w:t>5</w:t>
      </w:r>
      <w:r>
        <w:rPr>
          <w:szCs w:val="24"/>
        </w:rPr>
        <w:t>, Hanlin Chen</w:t>
      </w:r>
      <w:r>
        <w:rPr>
          <w:szCs w:val="24"/>
          <w:vertAlign w:val="superscript"/>
        </w:rPr>
        <w:t>1,2</w:t>
      </w:r>
      <w:r>
        <w:rPr>
          <w:szCs w:val="24"/>
        </w:rPr>
        <w:t>, Qinqin Xu</w:t>
      </w:r>
      <w:r>
        <w:rPr>
          <w:szCs w:val="24"/>
          <w:vertAlign w:val="superscript"/>
        </w:rPr>
        <w:t>6</w:t>
      </w:r>
      <w:r>
        <w:rPr>
          <w:szCs w:val="24"/>
        </w:rPr>
        <w:t>, Lin Chen</w:t>
      </w:r>
      <w:r>
        <w:rPr>
          <w:szCs w:val="24"/>
          <w:vertAlign w:val="superscript"/>
        </w:rPr>
        <w:t>7</w:t>
      </w:r>
      <w:r>
        <w:rPr>
          <w:szCs w:val="24"/>
        </w:rPr>
        <w:t>, Xiubin Lin</w:t>
      </w:r>
      <w:r>
        <w:rPr>
          <w:szCs w:val="24"/>
          <w:vertAlign w:val="superscript"/>
        </w:rPr>
        <w:t>1,2</w:t>
      </w:r>
      <w:r>
        <w:rPr>
          <w:szCs w:val="24"/>
        </w:rPr>
        <w:t>, Xiaogan Cheng</w:t>
      </w:r>
      <w:r>
        <w:rPr>
          <w:szCs w:val="24"/>
          <w:vertAlign w:val="superscript"/>
        </w:rPr>
        <w:t>1,2</w:t>
      </w:r>
      <w:r>
        <w:rPr>
          <w:szCs w:val="24"/>
        </w:rPr>
        <w:t>, Jiyao Tu</w:t>
      </w:r>
      <w:r>
        <w:rPr>
          <w:szCs w:val="24"/>
          <w:vertAlign w:val="superscript"/>
        </w:rPr>
        <w:t>5</w:t>
      </w:r>
      <w:r>
        <w:rPr>
          <w:szCs w:val="24"/>
        </w:rPr>
        <w:t>, Xiangjiang Yu</w:t>
      </w:r>
      <w:r>
        <w:rPr>
          <w:szCs w:val="24"/>
          <w:vertAlign w:val="superscript"/>
        </w:rPr>
        <w:t>8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1</w:t>
      </w:r>
      <w:r w:rsidRPr="00A473F2">
        <w:rPr>
          <w:szCs w:val="24"/>
        </w:rPr>
        <w:t xml:space="preserve"> </w:t>
      </w:r>
      <w:r w:rsidRPr="00F5081B">
        <w:rPr>
          <w:szCs w:val="24"/>
        </w:rPr>
        <w:t>Key Laboratory of Geoscience Big Data and Deep Resource of Zhejiang Province,</w:t>
      </w:r>
      <w:r>
        <w:rPr>
          <w:szCs w:val="24"/>
        </w:rPr>
        <w:t xml:space="preserve"> </w:t>
      </w:r>
      <w:r w:rsidRPr="00F5081B">
        <w:rPr>
          <w:szCs w:val="24"/>
        </w:rPr>
        <w:t>School of Earth Sciences, Zhejiang University, Hangzhou 310027,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2</w:t>
      </w:r>
      <w:r w:rsidRPr="00A473F2">
        <w:rPr>
          <w:szCs w:val="24"/>
        </w:rPr>
        <w:t xml:space="preserve"> Research Center for Structures in Oil and Gas Bearing Basins, Ministry of Education, Hangzhou 310027,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3</w:t>
      </w:r>
      <w:r w:rsidRPr="00A473F2">
        <w:rPr>
          <w:szCs w:val="24"/>
        </w:rPr>
        <w:t xml:space="preserve"> Nevada Bureau of Mines and Geology, University of Nevada, Reno, Nevada 89557, USA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4</w:t>
      </w:r>
      <w:r w:rsidRPr="00A473F2">
        <w:rPr>
          <w:szCs w:val="24"/>
        </w:rPr>
        <w:t xml:space="preserve"> School of Earth Sciences and Engineering, Sun Yat-sen University, Guangzhou 510275,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5</w:t>
      </w:r>
      <w:r w:rsidRPr="00A473F2">
        <w:rPr>
          <w:szCs w:val="24"/>
        </w:rPr>
        <w:t xml:space="preserve"> School of Earth and Space Sciences, Peking University, Beijing 100871,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6</w:t>
      </w:r>
      <w:r w:rsidRPr="00A473F2">
        <w:rPr>
          <w:szCs w:val="24"/>
        </w:rPr>
        <w:t xml:space="preserve"> Institute of Geology, Chinese Academy of Geological Sciences, Beijing 100037,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7</w:t>
      </w:r>
      <w:r w:rsidRPr="00A473F2">
        <w:rPr>
          <w:szCs w:val="24"/>
        </w:rPr>
        <w:t xml:space="preserve"> Institute of Geology and Geophysics, Chinese Academy of Sciences, Beijing 100029, China</w:t>
      </w:r>
    </w:p>
    <w:p w:rsidR="00E20D86" w:rsidRPr="00A473F2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  <w:vertAlign w:val="superscript"/>
        </w:rPr>
        <w:t>8</w:t>
      </w:r>
      <w:r w:rsidRPr="00A473F2">
        <w:rPr>
          <w:szCs w:val="24"/>
        </w:rPr>
        <w:t xml:space="preserve"> College of Earth Sciences, Jilin University, Changchun 130061, China</w:t>
      </w:r>
    </w:p>
    <w:p w:rsidR="00E20D86" w:rsidRDefault="00E20D86" w:rsidP="00E20D86">
      <w:pPr>
        <w:snapToGrid w:val="0"/>
        <w:spacing w:line="480" w:lineRule="auto"/>
        <w:rPr>
          <w:szCs w:val="24"/>
        </w:rPr>
      </w:pPr>
      <w:r w:rsidRPr="00A473F2">
        <w:rPr>
          <w:szCs w:val="24"/>
        </w:rPr>
        <w:t>* Corresponding author: Junfeng Gong (jfgong@zju.edu.cn)</w:t>
      </w:r>
    </w:p>
    <w:p w:rsidR="005C4D37" w:rsidRDefault="005C4D37" w:rsidP="005C4D37">
      <w:pPr>
        <w:widowControl w:val="0"/>
        <w:spacing w:line="480" w:lineRule="auto"/>
        <w:jc w:val="both"/>
        <w:rPr>
          <w:b/>
          <w:kern w:val="2"/>
          <w:szCs w:val="24"/>
          <w:lang w:eastAsia="zh-CN"/>
        </w:rPr>
      </w:pPr>
    </w:p>
    <w:p w:rsidR="005C4D37" w:rsidRPr="005C4D37" w:rsidRDefault="005C4D37" w:rsidP="005C4D37">
      <w:pPr>
        <w:widowControl w:val="0"/>
        <w:spacing w:line="480" w:lineRule="auto"/>
        <w:jc w:val="both"/>
        <w:rPr>
          <w:b/>
          <w:kern w:val="2"/>
          <w:szCs w:val="24"/>
          <w:lang w:eastAsia="zh-CN"/>
        </w:rPr>
      </w:pPr>
      <w:r w:rsidRPr="005C4D37">
        <w:rPr>
          <w:b/>
          <w:kern w:val="2"/>
          <w:szCs w:val="24"/>
          <w:lang w:eastAsia="zh-CN"/>
        </w:rPr>
        <w:t>Contents of Supplementary Text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>1. Models for east-west extension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>2. Initiation of E-W extension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>3. Testable Predictions from the working hypothesis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>4. Fig. S1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>5. Tables S1 to S8</w:t>
      </w:r>
    </w:p>
    <w:p w:rsidR="005C4D37" w:rsidRDefault="005C4D37" w:rsidP="005C4D37">
      <w:pPr>
        <w:widowControl w:val="0"/>
        <w:spacing w:line="480" w:lineRule="auto"/>
        <w:jc w:val="both"/>
        <w:rPr>
          <w:b/>
          <w:kern w:val="2"/>
          <w:szCs w:val="24"/>
          <w:lang w:eastAsia="zh-CN"/>
        </w:rPr>
      </w:pPr>
    </w:p>
    <w:p w:rsidR="005C4D37" w:rsidRPr="005C4D37" w:rsidRDefault="005C4D37" w:rsidP="005C4D37">
      <w:pPr>
        <w:widowControl w:val="0"/>
        <w:spacing w:line="480" w:lineRule="auto"/>
        <w:jc w:val="both"/>
        <w:rPr>
          <w:b/>
          <w:kern w:val="2"/>
          <w:szCs w:val="24"/>
          <w:lang w:eastAsia="zh-CN"/>
        </w:rPr>
      </w:pPr>
      <w:r w:rsidRPr="005C4D37">
        <w:rPr>
          <w:b/>
          <w:kern w:val="2"/>
          <w:szCs w:val="24"/>
          <w:lang w:eastAsia="zh-CN"/>
        </w:rPr>
        <w:lastRenderedPageBreak/>
        <w:t xml:space="preserve">Introduction 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5C4D37">
        <w:rPr>
          <w:kern w:val="2"/>
          <w:szCs w:val="24"/>
          <w:lang w:eastAsia="zh-CN"/>
        </w:rPr>
        <w:t xml:space="preserve">This supplementary material file contains three sections to expound on contents discussed in the main text. In section 1, we </w:t>
      </w:r>
      <w:r w:rsidRPr="005C4D37">
        <w:rPr>
          <w:rFonts w:hint="eastAsia"/>
          <w:kern w:val="2"/>
          <w:szCs w:val="24"/>
          <w:lang w:eastAsia="zh-CN"/>
        </w:rPr>
        <w:t xml:space="preserve">summarize </w:t>
      </w:r>
      <w:r w:rsidRPr="005C4D37">
        <w:rPr>
          <w:kern w:val="2"/>
          <w:szCs w:val="24"/>
          <w:lang w:eastAsia="zh-CN"/>
        </w:rPr>
        <w:t xml:space="preserve">the </w:t>
      </w:r>
      <w:r w:rsidRPr="005C4D37">
        <w:rPr>
          <w:rFonts w:hint="eastAsia"/>
          <w:kern w:val="2"/>
          <w:szCs w:val="24"/>
          <w:lang w:eastAsia="zh-CN"/>
        </w:rPr>
        <w:t xml:space="preserve">proposed </w:t>
      </w:r>
      <w:r w:rsidRPr="005C4D37">
        <w:rPr>
          <w:kern w:val="2"/>
          <w:szCs w:val="24"/>
          <w:lang w:eastAsia="zh-CN"/>
        </w:rPr>
        <w:t>models for east-west extension.</w:t>
      </w:r>
      <w:r w:rsidRPr="005C4D37">
        <w:rPr>
          <w:kern w:val="2"/>
          <w:sz w:val="21"/>
          <w:lang w:eastAsia="zh-CN"/>
        </w:rPr>
        <w:t xml:space="preserve"> </w:t>
      </w:r>
      <w:r w:rsidRPr="005C4D37">
        <w:rPr>
          <w:kern w:val="2"/>
          <w:szCs w:val="24"/>
          <w:lang w:eastAsia="zh-CN"/>
        </w:rPr>
        <w:t>In section 2, we detail the ages of Tibetan rift initiation, which is a supplement to the spatiotemporal pattern of north-trending rifts. In section 3, we summarize testable predictions derived from the working hypothesis.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737356">
        <w:rPr>
          <w:color w:val="FF0000"/>
          <w:kern w:val="2"/>
          <w:szCs w:val="24"/>
          <w:lang w:eastAsia="zh-CN"/>
        </w:rPr>
        <w:t>Fig. S1</w:t>
      </w:r>
      <w:r w:rsidRPr="005C4D37">
        <w:rPr>
          <w:kern w:val="2"/>
          <w:szCs w:val="24"/>
          <w:lang w:eastAsia="zh-CN"/>
        </w:rPr>
        <w:t xml:space="preserve"> shows the age spectra and inverse </w:t>
      </w:r>
      <w:proofErr w:type="spellStart"/>
      <w:r w:rsidRPr="005C4D37">
        <w:rPr>
          <w:kern w:val="2"/>
          <w:szCs w:val="24"/>
          <w:lang w:eastAsia="zh-CN"/>
        </w:rPr>
        <w:t>isochrons</w:t>
      </w:r>
      <w:proofErr w:type="spellEnd"/>
      <w:r w:rsidRPr="005C4D37">
        <w:rPr>
          <w:kern w:val="2"/>
          <w:szCs w:val="24"/>
          <w:lang w:eastAsia="zh-CN"/>
        </w:rPr>
        <w:t xml:space="preserve"> for </w:t>
      </w:r>
      <w:r w:rsidRPr="005C4D37">
        <w:rPr>
          <w:kern w:val="2"/>
          <w:szCs w:val="24"/>
          <w:vertAlign w:val="superscript"/>
          <w:lang w:eastAsia="zh-CN"/>
        </w:rPr>
        <w:t>40</w:t>
      </w:r>
      <w:r w:rsidRPr="005C4D37">
        <w:rPr>
          <w:kern w:val="2"/>
          <w:szCs w:val="24"/>
          <w:lang w:eastAsia="zh-CN"/>
        </w:rPr>
        <w:t>Ar/</w:t>
      </w:r>
      <w:r w:rsidRPr="005C4D37">
        <w:rPr>
          <w:kern w:val="2"/>
          <w:szCs w:val="24"/>
          <w:vertAlign w:val="superscript"/>
          <w:lang w:eastAsia="zh-CN"/>
        </w:rPr>
        <w:t>39</w:t>
      </w:r>
      <w:r w:rsidRPr="005C4D37">
        <w:rPr>
          <w:kern w:val="2"/>
          <w:szCs w:val="24"/>
          <w:lang w:eastAsia="zh-CN"/>
        </w:rPr>
        <w:t>Ar thermochronology.</w:t>
      </w:r>
    </w:p>
    <w:p w:rsidR="005C4D37" w:rsidRPr="005C4D37" w:rsidRDefault="005C4D37" w:rsidP="005C4D37">
      <w:pPr>
        <w:widowControl w:val="0"/>
        <w:spacing w:line="480" w:lineRule="auto"/>
        <w:ind w:firstLineChars="100" w:firstLine="240"/>
        <w:jc w:val="both"/>
        <w:rPr>
          <w:kern w:val="2"/>
          <w:szCs w:val="24"/>
          <w:lang w:eastAsia="zh-CN"/>
        </w:rPr>
      </w:pPr>
      <w:r w:rsidRPr="00737356">
        <w:rPr>
          <w:color w:val="00B0F0"/>
          <w:kern w:val="2"/>
          <w:szCs w:val="24"/>
          <w:lang w:eastAsia="zh-CN"/>
        </w:rPr>
        <w:t>Table S1</w:t>
      </w:r>
      <w:r w:rsidRPr="005C4D37">
        <w:rPr>
          <w:kern w:val="2"/>
          <w:szCs w:val="24"/>
          <w:lang w:eastAsia="zh-CN"/>
        </w:rPr>
        <w:t xml:space="preserve"> lists the predictions of the E-W extension models for the rift spatiotemporal patterns. </w:t>
      </w:r>
      <w:r w:rsidRPr="00737356">
        <w:rPr>
          <w:color w:val="00B0F0"/>
          <w:kern w:val="2"/>
          <w:szCs w:val="24"/>
          <w:lang w:eastAsia="zh-CN"/>
        </w:rPr>
        <w:t>Table S2</w:t>
      </w:r>
      <w:r w:rsidRPr="005C4D37">
        <w:rPr>
          <w:kern w:val="2"/>
          <w:szCs w:val="24"/>
          <w:lang w:eastAsia="zh-CN"/>
        </w:rPr>
        <w:t xml:space="preserve"> shows the activation time of E-W extension across the Himalayan-Tibetan orogen </w:t>
      </w:r>
      <w:r w:rsidRPr="005C4D37">
        <w:rPr>
          <w:rFonts w:hint="eastAsia"/>
          <w:kern w:val="2"/>
          <w:szCs w:val="24"/>
          <w:lang w:eastAsia="zh-CN"/>
        </w:rPr>
        <w:t xml:space="preserve">illustrated </w:t>
      </w:r>
      <w:r w:rsidRPr="005C4D37">
        <w:rPr>
          <w:kern w:val="2"/>
          <w:szCs w:val="24"/>
          <w:lang w:eastAsia="zh-CN"/>
        </w:rPr>
        <w:t xml:space="preserve">in the </w:t>
      </w:r>
      <w:r w:rsidRPr="00737356">
        <w:rPr>
          <w:color w:val="FF0000"/>
          <w:kern w:val="2"/>
          <w:szCs w:val="24"/>
          <w:lang w:eastAsia="zh-CN"/>
        </w:rPr>
        <w:t>Fig. 1b</w:t>
      </w:r>
      <w:r w:rsidRPr="005C4D37">
        <w:rPr>
          <w:kern w:val="2"/>
          <w:szCs w:val="24"/>
          <w:lang w:eastAsia="zh-CN"/>
        </w:rPr>
        <w:t xml:space="preserve">. </w:t>
      </w:r>
      <w:r w:rsidRPr="00737356">
        <w:rPr>
          <w:color w:val="00B0F0"/>
          <w:kern w:val="2"/>
          <w:szCs w:val="24"/>
          <w:lang w:eastAsia="zh-CN"/>
        </w:rPr>
        <w:t>Tables S3</w:t>
      </w:r>
      <w:r w:rsidRPr="005C4D37">
        <w:rPr>
          <w:kern w:val="2"/>
          <w:szCs w:val="24"/>
          <w:lang w:eastAsia="zh-CN"/>
        </w:rPr>
        <w:t xml:space="preserve"> and </w:t>
      </w:r>
      <w:r w:rsidRPr="00737356">
        <w:rPr>
          <w:color w:val="00B0F0"/>
          <w:kern w:val="2"/>
          <w:szCs w:val="24"/>
          <w:lang w:eastAsia="zh-CN"/>
        </w:rPr>
        <w:t>S4</w:t>
      </w:r>
      <w:r w:rsidRPr="005C4D37">
        <w:rPr>
          <w:kern w:val="2"/>
          <w:szCs w:val="24"/>
          <w:lang w:eastAsia="zh-CN"/>
        </w:rPr>
        <w:t xml:space="preserve"> provide the </w:t>
      </w:r>
      <w:r w:rsidRPr="005C4D37">
        <w:rPr>
          <w:rFonts w:hint="eastAsia"/>
          <w:kern w:val="2"/>
          <w:szCs w:val="24"/>
          <w:lang w:eastAsia="zh-CN"/>
        </w:rPr>
        <w:t xml:space="preserve">refined </w:t>
      </w:r>
      <w:r w:rsidRPr="005C4D37">
        <w:rPr>
          <w:kern w:val="2"/>
          <w:szCs w:val="24"/>
          <w:lang w:eastAsia="zh-CN"/>
        </w:rPr>
        <w:t>data</w:t>
      </w:r>
      <w:r w:rsidRPr="005C4D37">
        <w:rPr>
          <w:rFonts w:hint="eastAsia"/>
          <w:kern w:val="2"/>
          <w:szCs w:val="24"/>
          <w:lang w:eastAsia="zh-CN"/>
        </w:rPr>
        <w:t>set from published studies</w:t>
      </w:r>
      <w:r w:rsidRPr="005C4D37">
        <w:rPr>
          <w:kern w:val="2"/>
          <w:szCs w:val="24"/>
          <w:lang w:eastAsia="zh-CN"/>
        </w:rPr>
        <w:t xml:space="preserve"> used to create </w:t>
      </w:r>
      <w:r w:rsidRPr="00737356">
        <w:rPr>
          <w:color w:val="FF0000"/>
          <w:kern w:val="2"/>
          <w:szCs w:val="24"/>
          <w:lang w:eastAsia="zh-CN"/>
        </w:rPr>
        <w:t>Figs. 1c-e</w:t>
      </w:r>
      <w:r w:rsidRPr="005C4D37">
        <w:rPr>
          <w:kern w:val="2"/>
          <w:szCs w:val="24"/>
          <w:lang w:eastAsia="zh-CN"/>
        </w:rPr>
        <w:t xml:space="preserve">. </w:t>
      </w:r>
      <w:r w:rsidRPr="00737356">
        <w:rPr>
          <w:color w:val="00B0F0"/>
          <w:kern w:val="2"/>
          <w:szCs w:val="24"/>
          <w:lang w:eastAsia="zh-CN"/>
        </w:rPr>
        <w:t>Tables S5</w:t>
      </w:r>
      <w:r w:rsidRPr="005C4D37">
        <w:rPr>
          <w:kern w:val="2"/>
          <w:szCs w:val="24"/>
          <w:lang w:eastAsia="zh-CN"/>
        </w:rPr>
        <w:t xml:space="preserve">, </w:t>
      </w:r>
      <w:r w:rsidRPr="00737356">
        <w:rPr>
          <w:color w:val="00B0F0"/>
          <w:kern w:val="2"/>
          <w:szCs w:val="24"/>
          <w:lang w:eastAsia="zh-CN"/>
        </w:rPr>
        <w:t>S6</w:t>
      </w:r>
      <w:r w:rsidRPr="005C4D37">
        <w:rPr>
          <w:kern w:val="2"/>
          <w:szCs w:val="24"/>
          <w:lang w:eastAsia="zh-CN"/>
        </w:rPr>
        <w:t xml:space="preserve"> and </w:t>
      </w:r>
      <w:r w:rsidRPr="00737356">
        <w:rPr>
          <w:color w:val="00B0F0"/>
          <w:kern w:val="2"/>
          <w:szCs w:val="24"/>
          <w:lang w:eastAsia="zh-CN"/>
        </w:rPr>
        <w:t>S7</w:t>
      </w:r>
      <w:r w:rsidRPr="005C4D37">
        <w:rPr>
          <w:kern w:val="2"/>
          <w:szCs w:val="24"/>
          <w:lang w:eastAsia="zh-CN"/>
        </w:rPr>
        <w:t xml:space="preserve"> show our thermochronological results. </w:t>
      </w:r>
      <w:r w:rsidRPr="00737356">
        <w:rPr>
          <w:color w:val="00B0F0"/>
          <w:kern w:val="2"/>
          <w:szCs w:val="24"/>
          <w:lang w:eastAsia="zh-CN"/>
        </w:rPr>
        <w:t>Table S8</w:t>
      </w:r>
      <w:r w:rsidRPr="005C4D37">
        <w:rPr>
          <w:kern w:val="2"/>
          <w:szCs w:val="24"/>
          <w:lang w:eastAsia="zh-CN"/>
        </w:rPr>
        <w:t xml:space="preserve"> shows the calculated horizontal extension component for north-trending rifts.</w:t>
      </w:r>
    </w:p>
    <w:p w:rsidR="00D44923" w:rsidRDefault="006B02C4">
      <w:pPr>
        <w:snapToGrid w:val="0"/>
        <w:spacing w:line="480" w:lineRule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1. Models for east-west extension</w:t>
      </w:r>
      <w:bookmarkStart w:id="0" w:name="_GoBack"/>
      <w:bookmarkEnd w:id="0"/>
    </w:p>
    <w:p w:rsidR="00D44923" w:rsidRDefault="006B02C4">
      <w:pPr>
        <w:widowControl w:val="0"/>
        <w:snapToGrid w:val="0"/>
        <w:spacing w:line="480" w:lineRule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 xml:space="preserve">1.1. </w:t>
      </w:r>
      <w:bookmarkStart w:id="1" w:name="OLE_LINK158"/>
      <w:r>
        <w:rPr>
          <w:b/>
          <w:kern w:val="2"/>
          <w:szCs w:val="24"/>
          <w:lang w:eastAsia="zh-CN"/>
        </w:rPr>
        <w:t>Radial spreading</w:t>
      </w:r>
      <w:bookmarkEnd w:id="1"/>
    </w:p>
    <w:p w:rsidR="00D44923" w:rsidRDefault="006B02C4">
      <w:pPr>
        <w:snapToGrid w:val="0"/>
        <w:spacing w:line="480" w:lineRule="auto"/>
        <w:ind w:firstLineChars="100" w:firstLine="240"/>
        <w:rPr>
          <w:color w:val="000000" w:themeColor="text1"/>
          <w:szCs w:val="24"/>
        </w:rPr>
      </w:pPr>
      <w:r>
        <w:rPr>
          <w:color w:val="000000"/>
          <w:kern w:val="2"/>
          <w:szCs w:val="24"/>
          <w:lang w:eastAsia="zh-CN"/>
        </w:rPr>
        <w:t>The radial spreading model describes the expansion of the circumference of the Himalayan arc from north to south in response to</w:t>
      </w:r>
      <w:r>
        <w:rPr>
          <w:kern w:val="2"/>
          <w:szCs w:val="24"/>
          <w:lang w:eastAsia="zh-CN"/>
        </w:rPr>
        <w:t xml:space="preserve"> the</w:t>
      </w:r>
      <w:r>
        <w:rPr>
          <w:szCs w:val="24"/>
        </w:rPr>
        <w:t xml:space="preserve"> sequential development </w:t>
      </w:r>
      <w:r>
        <w:rPr>
          <w:szCs w:val="24"/>
          <w:lang w:eastAsia="zh-CN"/>
        </w:rPr>
        <w:t>of</w:t>
      </w:r>
      <w:r>
        <w:rPr>
          <w:szCs w:val="24"/>
        </w:rPr>
        <w:t xml:space="preserve"> </w:t>
      </w:r>
      <w:r>
        <w:rPr>
          <w:kern w:val="2"/>
          <w:szCs w:val="24"/>
          <w:lang w:eastAsia="zh-CN"/>
        </w:rPr>
        <w:t xml:space="preserve">south-directed thrusts in the Himalayas </w:t>
      </w:r>
      <w:r>
        <w:rPr>
          <w:color w:val="000000"/>
          <w:kern w:val="2"/>
          <w:szCs w:val="24"/>
          <w:lang w:eastAsia="zh-CN"/>
        </w:rPr>
        <w:t>(</w:t>
      </w:r>
      <w:proofErr w:type="spellStart"/>
      <w:r>
        <w:rPr>
          <w:color w:val="00B0F0"/>
          <w:kern w:val="2"/>
          <w:szCs w:val="24"/>
          <w:lang w:eastAsia="zh-CN"/>
        </w:rPr>
        <w:t>Seeber</w:t>
      </w:r>
      <w:proofErr w:type="spellEnd"/>
      <w:r>
        <w:rPr>
          <w:color w:val="00B0F0"/>
          <w:kern w:val="2"/>
          <w:szCs w:val="24"/>
          <w:lang w:eastAsia="zh-CN"/>
        </w:rPr>
        <w:t xml:space="preserve"> and </w:t>
      </w:r>
      <w:proofErr w:type="spellStart"/>
      <w:r>
        <w:rPr>
          <w:color w:val="00B0F0"/>
          <w:kern w:val="2"/>
          <w:szCs w:val="24"/>
          <w:lang w:eastAsia="zh-CN"/>
        </w:rPr>
        <w:t>Armbruster</w:t>
      </w:r>
      <w:proofErr w:type="spellEnd"/>
      <w:r>
        <w:rPr>
          <w:color w:val="00B0F0"/>
          <w:kern w:val="2"/>
          <w:szCs w:val="24"/>
          <w:lang w:eastAsia="zh-CN"/>
        </w:rPr>
        <w:t>, 1984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Molnar and Lyon-Caen, 1989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Seeber</w:t>
      </w:r>
      <w:proofErr w:type="spellEnd"/>
      <w:r>
        <w:rPr>
          <w:color w:val="00B0F0"/>
          <w:kern w:val="2"/>
          <w:szCs w:val="24"/>
          <w:lang w:eastAsia="zh-CN"/>
        </w:rPr>
        <w:t xml:space="preserve"> and </w:t>
      </w:r>
      <w:proofErr w:type="spellStart"/>
      <w:r>
        <w:rPr>
          <w:color w:val="00B0F0"/>
          <w:kern w:val="2"/>
          <w:szCs w:val="24"/>
          <w:lang w:eastAsia="zh-CN"/>
        </w:rPr>
        <w:t>Pêcher</w:t>
      </w:r>
      <w:proofErr w:type="spellEnd"/>
      <w:r>
        <w:rPr>
          <w:color w:val="00B0F0"/>
          <w:kern w:val="2"/>
          <w:szCs w:val="24"/>
          <w:lang w:eastAsia="zh-CN"/>
        </w:rPr>
        <w:t>, 1998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DeCelles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2001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Murphy and Copeland, 2005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Murphy et al., 2009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Haproff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2018</w:t>
      </w:r>
      <w:r>
        <w:rPr>
          <w:color w:val="000000"/>
          <w:kern w:val="2"/>
          <w:szCs w:val="24"/>
          <w:lang w:eastAsia="zh-CN"/>
        </w:rPr>
        <w:t>).</w:t>
      </w:r>
      <w:r>
        <w:rPr>
          <w:kern w:val="2"/>
          <w:szCs w:val="24"/>
          <w:lang w:eastAsia="zh-CN"/>
        </w:rPr>
        <w:t xml:space="preserve"> The fault geometry</w:t>
      </w:r>
      <w:r>
        <w:rPr>
          <w:color w:val="000000"/>
          <w:kern w:val="2"/>
          <w:szCs w:val="24"/>
          <w:lang w:eastAsia="zh-CN"/>
        </w:rPr>
        <w:t xml:space="preserve"> in the Himalayan thrust belt</w:t>
      </w:r>
      <w:r>
        <w:rPr>
          <w:kern w:val="2"/>
          <w:szCs w:val="24"/>
          <w:lang w:eastAsia="zh-CN"/>
        </w:rPr>
        <w:t xml:space="preserve"> was revealed by f</w:t>
      </w:r>
      <w:r>
        <w:rPr>
          <w:color w:val="000000"/>
          <w:kern w:val="2"/>
          <w:szCs w:val="24"/>
          <w:lang w:eastAsia="zh-CN"/>
        </w:rPr>
        <w:t>ault plane solutions (</w:t>
      </w:r>
      <w:proofErr w:type="spellStart"/>
      <w:r>
        <w:rPr>
          <w:color w:val="00B0F0"/>
          <w:kern w:val="2"/>
          <w:szCs w:val="24"/>
          <w:lang w:eastAsia="zh-CN"/>
        </w:rPr>
        <w:t>Baranowski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1984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Molnar and Lyon-Caen, 1989</w:t>
      </w:r>
      <w:r>
        <w:rPr>
          <w:color w:val="000000" w:themeColor="text1"/>
          <w:kern w:val="2"/>
          <w:szCs w:val="24"/>
          <w:lang w:eastAsia="zh-CN"/>
        </w:rPr>
        <w:t>)</w:t>
      </w:r>
      <w:r>
        <w:rPr>
          <w:color w:val="000000"/>
          <w:kern w:val="2"/>
          <w:szCs w:val="24"/>
          <w:lang w:eastAsia="zh-CN"/>
        </w:rPr>
        <w:t xml:space="preserve"> and the southward development of the thrust system was constrained by geochronological studies and restoration of balanced cross sections (</w:t>
      </w:r>
      <w:proofErr w:type="spellStart"/>
      <w:r>
        <w:rPr>
          <w:color w:val="00B0F0"/>
          <w:kern w:val="2"/>
          <w:szCs w:val="24"/>
          <w:lang w:eastAsia="zh-CN"/>
        </w:rPr>
        <w:t>DeCelles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2001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Long et al., 2011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Bhattacharyya et al., 2015</w:t>
      </w:r>
      <w:r>
        <w:rPr>
          <w:color w:val="000000"/>
          <w:kern w:val="2"/>
          <w:szCs w:val="24"/>
          <w:lang w:eastAsia="zh-CN"/>
        </w:rPr>
        <w:t xml:space="preserve">). The model predicts that the </w:t>
      </w:r>
      <w:bookmarkStart w:id="2" w:name="OLE_LINK126"/>
      <w:bookmarkStart w:id="3" w:name="OLE_LINK127"/>
      <w:r>
        <w:rPr>
          <w:color w:val="000000"/>
          <w:kern w:val="2"/>
          <w:szCs w:val="24"/>
          <w:lang w:eastAsia="zh-CN"/>
        </w:rPr>
        <w:t xml:space="preserve">initiation </w:t>
      </w:r>
      <w:bookmarkEnd w:id="2"/>
      <w:bookmarkEnd w:id="3"/>
      <w:r>
        <w:rPr>
          <w:color w:val="000000"/>
          <w:kern w:val="2"/>
          <w:szCs w:val="24"/>
          <w:lang w:eastAsia="zh-CN"/>
        </w:rPr>
        <w:t xml:space="preserve">of rifts should be </w:t>
      </w:r>
      <w:r>
        <w:rPr>
          <w:szCs w:val="24"/>
        </w:rPr>
        <w:t>nearly coeval</w:t>
      </w:r>
      <w:r>
        <w:rPr>
          <w:color w:val="000000"/>
          <w:kern w:val="2"/>
          <w:szCs w:val="24"/>
          <w:lang w:eastAsia="zh-CN"/>
        </w:rPr>
        <w:t xml:space="preserve"> across the Himalayan front along the strike. </w:t>
      </w:r>
      <w:r>
        <w:rPr>
          <w:color w:val="000000" w:themeColor="text1"/>
          <w:szCs w:val="24"/>
        </w:rPr>
        <w:t xml:space="preserve">Extension </w:t>
      </w:r>
      <w:bookmarkStart w:id="4" w:name="OLE_LINK7"/>
      <w:r>
        <w:rPr>
          <w:color w:val="000000" w:themeColor="text1"/>
          <w:szCs w:val="24"/>
        </w:rPr>
        <w:t>magnitude</w:t>
      </w:r>
      <w:bookmarkEnd w:id="4"/>
      <w:r>
        <w:rPr>
          <w:color w:val="000000" w:themeColor="text1"/>
          <w:szCs w:val="24"/>
        </w:rPr>
        <w:t xml:space="preserve"> presents a southward decreasing tendency, and at the same time it </w:t>
      </w:r>
      <w:r>
        <w:rPr>
          <w:color w:val="000000" w:themeColor="text1"/>
          <w:szCs w:val="24"/>
          <w:lang w:eastAsia="zh-CN"/>
        </w:rPr>
        <w:t>keeps</w:t>
      </w:r>
      <w:r>
        <w:rPr>
          <w:color w:val="000000" w:themeColor="text1"/>
          <w:szCs w:val="24"/>
        </w:rPr>
        <w:t xml:space="preserve"> constant across the Himalayan front.</w:t>
      </w:r>
    </w:p>
    <w:p w:rsidR="00D44923" w:rsidRDefault="006B02C4">
      <w:pPr>
        <w:widowControl w:val="0"/>
        <w:snapToGrid w:val="0"/>
        <w:spacing w:line="480" w:lineRule="auto"/>
        <w:rPr>
          <w:b/>
          <w:color w:val="000000"/>
          <w:kern w:val="2"/>
          <w:szCs w:val="24"/>
          <w:lang w:eastAsia="zh-CN"/>
        </w:rPr>
      </w:pPr>
      <w:r>
        <w:rPr>
          <w:b/>
          <w:color w:val="000000"/>
          <w:kern w:val="2"/>
          <w:szCs w:val="24"/>
          <w:lang w:eastAsia="zh-CN"/>
        </w:rPr>
        <w:lastRenderedPageBreak/>
        <w:t>1.2. Oroclinal bending</w:t>
      </w:r>
    </w:p>
    <w:p w:rsidR="00D44923" w:rsidRDefault="006B02C4">
      <w:pPr>
        <w:widowControl w:val="0"/>
        <w:snapToGrid w:val="0"/>
        <w:spacing w:line="480" w:lineRule="auto"/>
        <w:ind w:firstLineChars="100" w:firstLine="240"/>
        <w:rPr>
          <w:color w:val="000000"/>
          <w:kern w:val="2"/>
          <w:szCs w:val="24"/>
          <w:lang w:eastAsia="zh-CN"/>
        </w:rPr>
      </w:pPr>
      <w:r>
        <w:rPr>
          <w:color w:val="000000"/>
          <w:kern w:val="2"/>
          <w:szCs w:val="24"/>
          <w:lang w:eastAsia="zh-CN"/>
        </w:rPr>
        <w:t xml:space="preserve">The oroclinal bending model interprets E-W extension </w:t>
      </w:r>
      <w:r>
        <w:rPr>
          <w:kern w:val="2"/>
          <w:szCs w:val="24"/>
          <w:lang w:eastAsia="zh-CN"/>
        </w:rPr>
        <w:t>ba</w:t>
      </w:r>
      <w:r>
        <w:rPr>
          <w:color w:val="000000"/>
          <w:kern w:val="2"/>
          <w:szCs w:val="24"/>
          <w:lang w:eastAsia="zh-CN"/>
        </w:rPr>
        <w:t xml:space="preserve">sed on the bending of presumed initially linear Himalayan arc </w:t>
      </w:r>
      <w:r>
        <w:rPr>
          <w:kern w:val="2"/>
          <w:szCs w:val="24"/>
          <w:lang w:eastAsia="zh-CN"/>
        </w:rPr>
        <w:t>(</w:t>
      </w:r>
      <w:proofErr w:type="spellStart"/>
      <w:r>
        <w:rPr>
          <w:color w:val="00B0F0"/>
          <w:kern w:val="2"/>
          <w:szCs w:val="24"/>
          <w:lang w:eastAsia="zh-CN"/>
        </w:rPr>
        <w:t>Klootwijk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1985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Schill</w:t>
      </w:r>
      <w:proofErr w:type="spellEnd"/>
      <w:r>
        <w:rPr>
          <w:color w:val="00B0F0"/>
          <w:kern w:val="2"/>
          <w:szCs w:val="24"/>
          <w:lang w:eastAsia="zh-CN"/>
        </w:rPr>
        <w:t xml:space="preserve"> et al, 2001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Li and Yin, 2008</w:t>
      </w:r>
      <w:r>
        <w:rPr>
          <w:kern w:val="2"/>
          <w:szCs w:val="24"/>
          <w:lang w:eastAsia="zh-CN"/>
        </w:rPr>
        <w:t>). Due to the rotational underthrusting of the Indian plate, magnetic vectors rotated clockwise in the western Himalaya and counterclockwise in the eastern Himalaya (</w:t>
      </w:r>
      <w:proofErr w:type="spellStart"/>
      <w:r>
        <w:rPr>
          <w:color w:val="00B0F0"/>
          <w:kern w:val="2"/>
          <w:szCs w:val="24"/>
          <w:lang w:eastAsia="zh-CN"/>
        </w:rPr>
        <w:t>Klootwijk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1985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Schill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2001</w:t>
      </w:r>
      <w:r>
        <w:rPr>
          <w:kern w:val="2"/>
          <w:szCs w:val="24"/>
          <w:lang w:eastAsia="zh-CN"/>
        </w:rPr>
        <w:t xml:space="preserve">), leading to an oroclinal </w:t>
      </w:r>
      <w:r>
        <w:rPr>
          <w:color w:val="000000"/>
          <w:kern w:val="2"/>
          <w:szCs w:val="24"/>
          <w:lang w:eastAsia="zh-CN"/>
        </w:rPr>
        <w:t>bending</w:t>
      </w:r>
      <w:r>
        <w:rPr>
          <w:kern w:val="2"/>
          <w:szCs w:val="24"/>
          <w:lang w:eastAsia="zh-CN"/>
        </w:rPr>
        <w:t xml:space="preserve"> of the Himalayan arc. The symmetric dextral strike-slip faults in the western Himalaya and sinistral strike-slip faults in the eastern Himalaya support that oroclinal bending controls active deformation of the Himalayan arc (</w:t>
      </w:r>
      <w:proofErr w:type="spellStart"/>
      <w:r>
        <w:rPr>
          <w:color w:val="00B0F0"/>
          <w:kern w:val="2"/>
          <w:szCs w:val="24"/>
          <w:lang w:eastAsia="zh-CN"/>
        </w:rPr>
        <w:t>Ratschbacher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1994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Li and Yin, 2008</w:t>
      </w:r>
      <w:r>
        <w:rPr>
          <w:kern w:val="2"/>
          <w:szCs w:val="24"/>
          <w:lang w:eastAsia="zh-CN"/>
        </w:rPr>
        <w:t xml:space="preserve">). The model predicts older initiation ages on </w:t>
      </w:r>
      <w:r>
        <w:rPr>
          <w:szCs w:val="24"/>
        </w:rPr>
        <w:t>two ends of the Himalayan arc</w:t>
      </w:r>
      <w:r>
        <w:rPr>
          <w:kern w:val="2"/>
          <w:szCs w:val="24"/>
          <w:lang w:eastAsia="zh-CN"/>
        </w:rPr>
        <w:t xml:space="preserve"> and progressively younger ages toward the center rift. Extension magnitude should decrease northward from the southern edge to a zero point where it becomes contraction in Tibet.</w:t>
      </w:r>
    </w:p>
    <w:p w:rsidR="00D44923" w:rsidRDefault="006B02C4">
      <w:pPr>
        <w:widowControl w:val="0"/>
        <w:snapToGrid w:val="0"/>
        <w:spacing w:line="480" w:lineRule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1.3. Lateral slab detachment</w:t>
      </w:r>
    </w:p>
    <w:p w:rsidR="00D44923" w:rsidRDefault="006B02C4">
      <w:pPr>
        <w:snapToGrid w:val="0"/>
        <w:spacing w:line="480" w:lineRule="auto"/>
        <w:ind w:firstLineChars="100" w:firstLine="240"/>
        <w:rPr>
          <w:kern w:val="2"/>
          <w:szCs w:val="24"/>
          <w:lang w:eastAsia="zh-CN"/>
        </w:rPr>
      </w:pPr>
      <w:r>
        <w:rPr>
          <w:kern w:val="2"/>
          <w:szCs w:val="24"/>
          <w:lang w:eastAsia="zh-CN"/>
        </w:rPr>
        <w:t xml:space="preserve">The subducted Indian lithospheric slab detached at both the western and eastern Himalayan syntaxes and propagated </w:t>
      </w:r>
      <w:proofErr w:type="spellStart"/>
      <w:r>
        <w:rPr>
          <w:kern w:val="2"/>
          <w:szCs w:val="24"/>
          <w:lang w:eastAsia="zh-CN"/>
        </w:rPr>
        <w:t>bidirectionally</w:t>
      </w:r>
      <w:proofErr w:type="spellEnd"/>
      <w:r>
        <w:rPr>
          <w:kern w:val="2"/>
          <w:szCs w:val="24"/>
          <w:lang w:eastAsia="zh-CN"/>
        </w:rPr>
        <w:t xml:space="preserve"> to </w:t>
      </w:r>
      <w:bookmarkStart w:id="5" w:name="OLE_LINK3"/>
      <w:bookmarkStart w:id="6" w:name="OLE_LINK4"/>
      <w:r>
        <w:rPr>
          <w:kern w:val="2"/>
          <w:szCs w:val="24"/>
          <w:lang w:eastAsia="zh-CN"/>
        </w:rPr>
        <w:t>east-central Himalaya</w:t>
      </w:r>
      <w:bookmarkEnd w:id="5"/>
      <w:bookmarkEnd w:id="6"/>
      <w:r>
        <w:rPr>
          <w:kern w:val="2"/>
          <w:szCs w:val="24"/>
          <w:lang w:eastAsia="zh-CN"/>
        </w:rPr>
        <w:t>. It results in the radial expansion of the asymmetric curvature of the Himalayan arc and related E-W extension (</w:t>
      </w:r>
      <w:r>
        <w:rPr>
          <w:color w:val="00B0F0"/>
          <w:kern w:val="2"/>
          <w:szCs w:val="24"/>
          <w:lang w:eastAsia="zh-CN"/>
        </w:rPr>
        <w:t>Webb et al., 2017</w:t>
      </w:r>
      <w:r>
        <w:rPr>
          <w:kern w:val="2"/>
          <w:szCs w:val="24"/>
          <w:lang w:eastAsia="zh-CN"/>
        </w:rPr>
        <w:t>).</w:t>
      </w:r>
      <w:r>
        <w:rPr>
          <w:kern w:val="2"/>
          <w:sz w:val="21"/>
          <w:szCs w:val="22"/>
          <w:lang w:eastAsia="zh-CN"/>
        </w:rPr>
        <w:t xml:space="preserve"> </w:t>
      </w:r>
      <w:r>
        <w:rPr>
          <w:kern w:val="2"/>
          <w:szCs w:val="24"/>
          <w:lang w:eastAsia="zh-CN"/>
        </w:rPr>
        <w:t>The model fits with several geophysical and geological observations. For example, tomography has revealed such a slab detachment, which would have initiated in the both syntaxes at ~25 Ma and migrated to east-central Himalaya by ~15 Ma (</w:t>
      </w:r>
      <w:proofErr w:type="spellStart"/>
      <w:r>
        <w:rPr>
          <w:color w:val="00B0F0"/>
          <w:kern w:val="2"/>
          <w:szCs w:val="24"/>
          <w:lang w:eastAsia="zh-CN"/>
        </w:rPr>
        <w:t>Replumaz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2010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2014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 w:val="21"/>
          <w:szCs w:val="22"/>
          <w:lang w:eastAsia="zh-CN"/>
        </w:rPr>
        <w:t xml:space="preserve"> </w:t>
      </w:r>
      <w:r>
        <w:rPr>
          <w:color w:val="00B0F0"/>
          <w:kern w:val="2"/>
          <w:szCs w:val="24"/>
          <w:lang w:eastAsia="zh-CN"/>
        </w:rPr>
        <w:t>Leary et al., 2016</w:t>
      </w:r>
      <w:r>
        <w:rPr>
          <w:kern w:val="2"/>
          <w:szCs w:val="24"/>
          <w:lang w:eastAsia="zh-CN"/>
        </w:rPr>
        <w:t>), and correspondingly, the magmatic activity in the Himalayas shows a younging trend from the both syntaxes to east-central Himalaya (</w:t>
      </w:r>
      <w:proofErr w:type="spellStart"/>
      <w:r>
        <w:rPr>
          <w:color w:val="00B0F0"/>
          <w:kern w:val="2"/>
          <w:szCs w:val="24"/>
          <w:lang w:eastAsia="zh-CN"/>
        </w:rPr>
        <w:t>Guo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2015</w:t>
      </w:r>
      <w:r>
        <w:rPr>
          <w:color w:val="000000" w:themeColor="text1"/>
          <w:kern w:val="2"/>
          <w:szCs w:val="24"/>
          <w:lang w:eastAsia="zh-CN"/>
        </w:rPr>
        <w:t xml:space="preserve">; </w:t>
      </w:r>
      <w:r>
        <w:rPr>
          <w:color w:val="00B0F0"/>
          <w:kern w:val="2"/>
          <w:szCs w:val="24"/>
          <w:lang w:eastAsia="zh-CN"/>
        </w:rPr>
        <w:t>Webb et al., 2017</w:t>
      </w:r>
      <w:r>
        <w:rPr>
          <w:kern w:val="2"/>
          <w:szCs w:val="24"/>
          <w:lang w:eastAsia="zh-CN"/>
        </w:rPr>
        <w:t>).</w:t>
      </w:r>
      <w:r>
        <w:rPr>
          <w:kern w:val="2"/>
          <w:sz w:val="21"/>
          <w:szCs w:val="22"/>
          <w:lang w:eastAsia="zh-CN"/>
        </w:rPr>
        <w:t xml:space="preserve"> </w:t>
      </w:r>
      <w:r>
        <w:rPr>
          <w:kern w:val="2"/>
          <w:szCs w:val="24"/>
          <w:lang w:eastAsia="zh-CN"/>
        </w:rPr>
        <w:t>The model predicts that both the onset time and extension magnitude should decrease from the western and eastern Himalayan syntaxes to east-central Himalaya.</w:t>
      </w:r>
    </w:p>
    <w:p w:rsidR="00D44923" w:rsidRDefault="006B02C4">
      <w:pPr>
        <w:snapToGrid w:val="0"/>
        <w:spacing w:line="480" w:lineRule="auto"/>
        <w:rPr>
          <w:b/>
          <w:szCs w:val="24"/>
        </w:rPr>
      </w:pPr>
      <w:r>
        <w:rPr>
          <w:b/>
          <w:szCs w:val="24"/>
        </w:rPr>
        <w:t>1.4. Convective thinning of lithospheric mantle model</w:t>
      </w:r>
    </w:p>
    <w:p w:rsidR="00D44923" w:rsidRDefault="006B02C4">
      <w:pPr>
        <w:snapToGrid w:val="0"/>
        <w:spacing w:line="480" w:lineRule="auto"/>
        <w:ind w:firstLineChars="100" w:firstLine="240"/>
        <w:rPr>
          <w:szCs w:val="24"/>
        </w:rPr>
      </w:pPr>
      <w:r>
        <w:rPr>
          <w:color w:val="000000" w:themeColor="text1"/>
          <w:szCs w:val="24"/>
        </w:rPr>
        <w:lastRenderedPageBreak/>
        <w:t>Convective thinning of the lithospheric mantle can rapidly raise both the gravitational potential energy of the lithosphere (5-10×10</w:t>
      </w:r>
      <w:r>
        <w:rPr>
          <w:color w:val="000000" w:themeColor="text1"/>
          <w:szCs w:val="24"/>
          <w:vertAlign w:val="superscript"/>
        </w:rPr>
        <w:t xml:space="preserve">12 </w:t>
      </w:r>
      <w:r>
        <w:rPr>
          <w:color w:val="000000" w:themeColor="text1"/>
          <w:szCs w:val="24"/>
        </w:rPr>
        <w:t>N m</w:t>
      </w:r>
      <w:r>
        <w:rPr>
          <w:color w:val="000000" w:themeColor="text1"/>
          <w:szCs w:val="24"/>
          <w:vertAlign w:val="superscript"/>
        </w:rPr>
        <w:t>-1</w:t>
      </w:r>
      <w:r>
        <w:rPr>
          <w:color w:val="000000" w:themeColor="text1"/>
          <w:szCs w:val="24"/>
        </w:rPr>
        <w:t>) and the surface elevation (&gt;2 km), which were sufficient for the replacement of N-S compression by E-W extension (</w:t>
      </w:r>
      <w:r>
        <w:rPr>
          <w:color w:val="00B0F0"/>
          <w:szCs w:val="24"/>
        </w:rPr>
        <w:t>England and Houseman, 1988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1989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Molnar et al, 1993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Buer</w:t>
      </w:r>
      <w:proofErr w:type="spellEnd"/>
      <w:r>
        <w:rPr>
          <w:color w:val="00B0F0"/>
          <w:szCs w:val="24"/>
        </w:rPr>
        <w:t xml:space="preserve"> et al, 2015</w:t>
      </w:r>
      <w:r>
        <w:rPr>
          <w:color w:val="000000" w:themeColor="text1"/>
          <w:szCs w:val="24"/>
        </w:rPr>
        <w:t>).</w:t>
      </w:r>
      <w:r>
        <w:rPr>
          <w:b/>
          <w:szCs w:val="24"/>
        </w:rPr>
        <w:t xml:space="preserve"> </w:t>
      </w:r>
      <w:r>
        <w:rPr>
          <w:szCs w:val="24"/>
        </w:rPr>
        <w:t>The model predicts both recent magma upwelling and sudden uplift of the Tibetan Plateau, which have been supported by ~13 Ma basaltic volcanism, xenoliths, geophysical data (</w:t>
      </w:r>
      <w:r>
        <w:rPr>
          <w:color w:val="00B0F0"/>
          <w:szCs w:val="24"/>
          <w:lang w:val="da-DK"/>
        </w:rPr>
        <w:t>Turner et al., 1993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  <w:lang w:val="da-DK"/>
        </w:rPr>
        <w:t xml:space="preserve"> </w:t>
      </w:r>
      <w:r>
        <w:rPr>
          <w:color w:val="00B0F0"/>
          <w:szCs w:val="24"/>
        </w:rPr>
        <w:t>Nelson et al., 1996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Mechie</w:t>
      </w:r>
      <w:proofErr w:type="spellEnd"/>
      <w:r>
        <w:rPr>
          <w:color w:val="00B0F0"/>
          <w:szCs w:val="24"/>
        </w:rPr>
        <w:t xml:space="preserve"> et al., 2004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Buer</w:t>
      </w:r>
      <w:proofErr w:type="spellEnd"/>
      <w:r>
        <w:rPr>
          <w:color w:val="00B0F0"/>
          <w:szCs w:val="24"/>
        </w:rPr>
        <w:t xml:space="preserve"> et al., 2015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r>
        <w:rPr>
          <w:color w:val="00B0F0"/>
          <w:szCs w:val="24"/>
          <w:lang w:val="da-DK"/>
        </w:rPr>
        <w:t>Zhu et al., 2017</w:t>
      </w:r>
      <w:r>
        <w:rPr>
          <w:szCs w:val="24"/>
        </w:rPr>
        <w:t>) and the unified changes in both folding and thrusting structure of Indian plate (</w:t>
      </w:r>
      <w:proofErr w:type="spellStart"/>
      <w:r>
        <w:rPr>
          <w:color w:val="00B0F0"/>
          <w:szCs w:val="24"/>
        </w:rPr>
        <w:t>Kroop</w:t>
      </w:r>
      <w:proofErr w:type="spellEnd"/>
      <w:r>
        <w:rPr>
          <w:color w:val="00B0F0"/>
          <w:szCs w:val="24"/>
        </w:rPr>
        <w:t>, 1991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Molnar et al., 1993</w:t>
      </w:r>
      <w:r>
        <w:rPr>
          <w:szCs w:val="24"/>
        </w:rPr>
        <w:t>) and strengthening of southern Asian monsoon (</w:t>
      </w:r>
      <w:r>
        <w:rPr>
          <w:color w:val="00B0F0"/>
          <w:szCs w:val="24"/>
        </w:rPr>
        <w:t>Cochran., 1990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Molnar et al., 1993</w:t>
      </w:r>
      <w:r>
        <w:rPr>
          <w:szCs w:val="24"/>
        </w:rPr>
        <w:t>) at ~8 Ma, respectively. The sudden and orogen-wide change implies widespread normal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faulting </w:t>
      </w:r>
      <w:r>
        <w:rPr>
          <w:szCs w:val="24"/>
          <w:lang w:eastAsia="zh-CN"/>
        </w:rPr>
        <w:t xml:space="preserve">should </w:t>
      </w:r>
      <w:r>
        <w:rPr>
          <w:szCs w:val="24"/>
        </w:rPr>
        <w:t xml:space="preserve">initiate relatively synchronously. </w:t>
      </w:r>
    </w:p>
    <w:p w:rsidR="00D44923" w:rsidRDefault="006B02C4">
      <w:pPr>
        <w:snapToGrid w:val="0"/>
        <w:spacing w:line="480" w:lineRule="auto"/>
        <w:rPr>
          <w:color w:val="000000" w:themeColor="text1"/>
          <w:szCs w:val="24"/>
        </w:rPr>
      </w:pPr>
      <w:r>
        <w:rPr>
          <w:b/>
          <w:szCs w:val="24"/>
        </w:rPr>
        <w:t>1.5. Change in the boundary condition model</w:t>
      </w:r>
    </w:p>
    <w:p w:rsidR="00D44923" w:rsidRDefault="006B02C4">
      <w:pPr>
        <w:snapToGrid w:val="0"/>
        <w:spacing w:line="480" w:lineRule="auto"/>
        <w:ind w:firstLineChars="100" w:firstLine="240"/>
        <w:rPr>
          <w:kern w:val="2"/>
          <w:szCs w:val="24"/>
          <w:lang w:eastAsia="zh-CN"/>
        </w:rPr>
      </w:pPr>
      <w:r>
        <w:rPr>
          <w:szCs w:val="24"/>
        </w:rPr>
        <w:t>Regional boundary condition along the eastern Asian margin changed from a fixed status to a stress-free condition in the Miocene, which perhaps related to the</w:t>
      </w:r>
      <w:r>
        <w:t xml:space="preserve"> </w:t>
      </w:r>
      <w:r>
        <w:rPr>
          <w:szCs w:val="24"/>
        </w:rPr>
        <w:t>kinematically linked rifts across Tibet and East Asia (</w:t>
      </w:r>
      <w:r>
        <w:rPr>
          <w:color w:val="00B0F0"/>
          <w:szCs w:val="24"/>
        </w:rPr>
        <w:t>Yin, 2000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2010</w:t>
      </w:r>
      <w:r>
        <w:rPr>
          <w:szCs w:val="24"/>
        </w:rPr>
        <w:t>). The rifts in Tibet and East Asia have broadly similar involvement of lithospheric mantle, initiation ages, and overall volcanic histories (</w:t>
      </w:r>
      <w:r>
        <w:rPr>
          <w:color w:val="00B0F0"/>
          <w:szCs w:val="24"/>
        </w:rPr>
        <w:t>Yin, 2000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2010</w:t>
      </w:r>
      <w:r>
        <w:rPr>
          <w:szCs w:val="24"/>
        </w:rPr>
        <w:t xml:space="preserve">). </w:t>
      </w:r>
      <w:r>
        <w:rPr>
          <w:color w:val="000000" w:themeColor="text1"/>
          <w:szCs w:val="24"/>
        </w:rPr>
        <w:t>Although the boundary condition of the eastern Asian plate has indeed changed</w:t>
      </w:r>
      <w:r>
        <w:rPr>
          <w:szCs w:val="24"/>
        </w:rPr>
        <w:t xml:space="preserve"> with a period of relatively slow convergence rate in the Miocene (</w:t>
      </w:r>
      <w:r>
        <w:rPr>
          <w:color w:val="00B0F0"/>
          <w:szCs w:val="24"/>
        </w:rPr>
        <w:t>Northrup et al., 1995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Ren et al., 2002</w:t>
      </w:r>
      <w:r>
        <w:rPr>
          <w:color w:val="000000" w:themeColor="text1"/>
          <w:kern w:val="2"/>
          <w:szCs w:val="24"/>
          <w:lang w:eastAsia="zh-CN"/>
        </w:rPr>
        <w:t>;</w:t>
      </w:r>
      <w:r>
        <w:t xml:space="preserve"> </w:t>
      </w:r>
      <w:proofErr w:type="spellStart"/>
      <w:r>
        <w:rPr>
          <w:color w:val="00B0F0"/>
          <w:szCs w:val="24"/>
        </w:rPr>
        <w:t>Royden</w:t>
      </w:r>
      <w:proofErr w:type="spellEnd"/>
      <w:r>
        <w:rPr>
          <w:color w:val="00B0F0"/>
          <w:szCs w:val="24"/>
        </w:rPr>
        <w:t xml:space="preserve"> et al., 2008</w:t>
      </w:r>
      <w:r>
        <w:rPr>
          <w:szCs w:val="24"/>
        </w:rPr>
        <w:t>)</w:t>
      </w:r>
      <w:r>
        <w:rPr>
          <w:color w:val="000000" w:themeColor="text1"/>
          <w:szCs w:val="24"/>
        </w:rPr>
        <w:t>, it is still controversial whether the rifting in the orogen can be produced by</w:t>
      </w:r>
      <w:r>
        <w:rPr>
          <w:szCs w:val="24"/>
        </w:rPr>
        <w:t xml:space="preserve"> such far-field extensional force</w:t>
      </w:r>
      <w:r>
        <w:rPr>
          <w:color w:val="000000" w:themeColor="text1"/>
          <w:szCs w:val="24"/>
        </w:rPr>
        <w:t xml:space="preserve"> (</w:t>
      </w:r>
      <w:r>
        <w:rPr>
          <w:color w:val="00B0F0"/>
          <w:szCs w:val="24"/>
        </w:rPr>
        <w:t>Liu and Yang, 2003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Liu et al., 2004</w:t>
      </w:r>
      <w:r>
        <w:rPr>
          <w:color w:val="000000" w:themeColor="text1"/>
          <w:szCs w:val="24"/>
        </w:rPr>
        <w:t xml:space="preserve">). The model predicts that E-W extension across the Himalayan-Tibetan orogen </w:t>
      </w:r>
      <w:r>
        <w:rPr>
          <w:color w:val="000000" w:themeColor="text1"/>
          <w:szCs w:val="24"/>
          <w:lang w:eastAsia="zh-CN"/>
        </w:rPr>
        <w:t>should</w:t>
      </w:r>
      <w:r>
        <w:rPr>
          <w:color w:val="000000" w:themeColor="text1"/>
          <w:szCs w:val="24"/>
        </w:rPr>
        <w:t xml:space="preserve"> be synchronous.</w:t>
      </w:r>
      <w:r>
        <w:rPr>
          <w:kern w:val="2"/>
          <w:szCs w:val="24"/>
          <w:lang w:eastAsia="zh-CN"/>
        </w:rPr>
        <w:t xml:space="preserve"> </w:t>
      </w:r>
    </w:p>
    <w:p w:rsidR="00D44923" w:rsidRDefault="006B02C4">
      <w:pPr>
        <w:widowControl w:val="0"/>
        <w:snapToGrid w:val="0"/>
        <w:spacing w:line="480" w:lineRule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>1.6. Oblique convergence</w:t>
      </w:r>
    </w:p>
    <w:p w:rsidR="00D44923" w:rsidRDefault="006B02C4">
      <w:pPr>
        <w:snapToGrid w:val="0"/>
        <w:spacing w:line="480" w:lineRule="auto"/>
        <w:ind w:firstLineChars="100" w:firstLine="240"/>
        <w:rPr>
          <w:kern w:val="2"/>
          <w:szCs w:val="24"/>
          <w:lang w:eastAsia="zh-CN"/>
        </w:rPr>
      </w:pPr>
      <w:r>
        <w:rPr>
          <w:color w:val="000000"/>
          <w:kern w:val="2"/>
          <w:szCs w:val="24"/>
          <w:lang w:eastAsia="zh-CN"/>
        </w:rPr>
        <w:t xml:space="preserve">The oblique convergence model </w:t>
      </w:r>
      <w:r>
        <w:rPr>
          <w:kern w:val="2"/>
          <w:szCs w:val="24"/>
          <w:lang w:eastAsia="zh-CN"/>
        </w:rPr>
        <w:t>attributes</w:t>
      </w:r>
      <w:r>
        <w:rPr>
          <w:color w:val="000000"/>
          <w:kern w:val="2"/>
          <w:szCs w:val="24"/>
          <w:lang w:eastAsia="zh-CN"/>
        </w:rPr>
        <w:t xml:space="preserve"> the driving forces to the arc-parallel component o</w:t>
      </w:r>
      <w:r>
        <w:rPr>
          <w:kern w:val="2"/>
          <w:szCs w:val="24"/>
          <w:lang w:eastAsia="zh-CN"/>
        </w:rPr>
        <w:t>f basal shear caused by the northward oblique subduction of the Indian plate (</w:t>
      </w:r>
      <w:r>
        <w:rPr>
          <w:color w:val="00B0F0"/>
          <w:kern w:val="2"/>
          <w:szCs w:val="24"/>
          <w:lang w:eastAsia="zh-CN"/>
        </w:rPr>
        <w:t xml:space="preserve">McCaffrey </w:t>
      </w:r>
      <w:r>
        <w:rPr>
          <w:color w:val="00B0F0"/>
          <w:kern w:val="2"/>
          <w:szCs w:val="24"/>
          <w:lang w:eastAsia="zh-CN"/>
        </w:rPr>
        <w:lastRenderedPageBreak/>
        <w:t xml:space="preserve">and </w:t>
      </w:r>
      <w:proofErr w:type="spellStart"/>
      <w:r>
        <w:rPr>
          <w:color w:val="00B0F0"/>
          <w:kern w:val="2"/>
          <w:szCs w:val="24"/>
          <w:lang w:eastAsia="zh-CN"/>
        </w:rPr>
        <w:t>Nabelek</w:t>
      </w:r>
      <w:proofErr w:type="spellEnd"/>
      <w:r>
        <w:rPr>
          <w:color w:val="00B0F0"/>
          <w:kern w:val="2"/>
          <w:szCs w:val="24"/>
          <w:lang w:eastAsia="zh-CN"/>
        </w:rPr>
        <w:t>, 1998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Liu and Yang, 2003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</w:t>
      </w:r>
      <w:proofErr w:type="spellStart"/>
      <w:r>
        <w:rPr>
          <w:color w:val="00B0F0"/>
          <w:kern w:val="2"/>
          <w:szCs w:val="24"/>
          <w:lang w:eastAsia="zh-CN"/>
        </w:rPr>
        <w:t>McCallister</w:t>
      </w:r>
      <w:proofErr w:type="spellEnd"/>
      <w:r>
        <w:rPr>
          <w:color w:val="00B0F0"/>
          <w:kern w:val="2"/>
          <w:szCs w:val="24"/>
          <w:lang w:eastAsia="zh-CN"/>
        </w:rPr>
        <w:t xml:space="preserve"> et al., 2014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Styron et al., 2011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2015</w:t>
      </w:r>
      <w:r>
        <w:rPr>
          <w:kern w:val="2"/>
          <w:szCs w:val="24"/>
          <w:lang w:eastAsia="zh-CN"/>
        </w:rPr>
        <w:t>). This model has been represented by physical analog experiments (</w:t>
      </w:r>
      <w:r>
        <w:rPr>
          <w:color w:val="00B0F0"/>
          <w:kern w:val="2"/>
          <w:szCs w:val="24"/>
          <w:lang w:eastAsia="zh-CN"/>
        </w:rPr>
        <w:t xml:space="preserve">McCaffrey and </w:t>
      </w:r>
      <w:proofErr w:type="spellStart"/>
      <w:r>
        <w:rPr>
          <w:color w:val="00B0F0"/>
          <w:kern w:val="2"/>
          <w:szCs w:val="24"/>
          <w:lang w:eastAsia="zh-CN"/>
        </w:rPr>
        <w:t>Nabelek</w:t>
      </w:r>
      <w:proofErr w:type="spellEnd"/>
      <w:r>
        <w:rPr>
          <w:color w:val="00B0F0"/>
          <w:kern w:val="2"/>
          <w:szCs w:val="24"/>
          <w:lang w:eastAsia="zh-CN"/>
        </w:rPr>
        <w:t>, 1998</w:t>
      </w:r>
      <w:r>
        <w:rPr>
          <w:kern w:val="2"/>
          <w:szCs w:val="24"/>
          <w:lang w:eastAsia="zh-CN"/>
        </w:rPr>
        <w:t xml:space="preserve">) and is consistent with the observation that the velocity vectors of India-Asia convergence is approximately parallel along strike and that the strike of the Himalayan orogen is </w:t>
      </w:r>
      <w:r>
        <w:rPr>
          <w:color w:val="000000"/>
          <w:kern w:val="2"/>
          <w:szCs w:val="24"/>
          <w:lang w:eastAsia="zh-CN"/>
        </w:rPr>
        <w:t>progressively</w:t>
      </w:r>
      <w:r>
        <w:rPr>
          <w:kern w:val="2"/>
          <w:szCs w:val="24"/>
          <w:lang w:eastAsia="zh-CN"/>
        </w:rPr>
        <w:t xml:space="preserve"> changing (</w:t>
      </w:r>
      <w:proofErr w:type="spellStart"/>
      <w:r>
        <w:rPr>
          <w:color w:val="00B0F0"/>
          <w:kern w:val="2"/>
          <w:szCs w:val="24"/>
          <w:lang w:eastAsia="zh-CN"/>
        </w:rPr>
        <w:t>Bendick</w:t>
      </w:r>
      <w:proofErr w:type="spellEnd"/>
      <w:r>
        <w:rPr>
          <w:color w:val="00B0F0"/>
          <w:kern w:val="2"/>
          <w:szCs w:val="24"/>
          <w:lang w:eastAsia="zh-CN"/>
        </w:rPr>
        <w:t xml:space="preserve"> and </w:t>
      </w:r>
      <w:proofErr w:type="spellStart"/>
      <w:r>
        <w:rPr>
          <w:color w:val="00B0F0"/>
          <w:kern w:val="2"/>
          <w:szCs w:val="24"/>
          <w:lang w:eastAsia="zh-CN"/>
        </w:rPr>
        <w:t>Bilham</w:t>
      </w:r>
      <w:proofErr w:type="spellEnd"/>
      <w:r>
        <w:rPr>
          <w:color w:val="00B0F0"/>
          <w:kern w:val="2"/>
          <w:szCs w:val="24"/>
          <w:lang w:eastAsia="zh-CN"/>
        </w:rPr>
        <w:t>, 2001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kern w:val="2"/>
          <w:szCs w:val="24"/>
          <w:lang w:eastAsia="zh-CN"/>
        </w:rPr>
        <w:t xml:space="preserve"> Styron et al., 2011</w:t>
      </w:r>
      <w:r>
        <w:rPr>
          <w:kern w:val="2"/>
          <w:szCs w:val="24"/>
          <w:lang w:eastAsia="zh-CN"/>
        </w:rPr>
        <w:t>). The model predicts that the initiation time should young northward and extension magnitude should decrease from the western and eastern Himalayan syntaxes to the central rifts in eastern Nepal.</w:t>
      </w:r>
    </w:p>
    <w:p w:rsidR="00D44923" w:rsidRDefault="006B02C4">
      <w:pPr>
        <w:snapToGrid w:val="0"/>
        <w:spacing w:line="480" w:lineRule="auto"/>
        <w:rPr>
          <w:b/>
          <w:kern w:val="2"/>
          <w:szCs w:val="24"/>
          <w:lang w:eastAsia="zh-CN"/>
        </w:rPr>
      </w:pPr>
      <w:r>
        <w:rPr>
          <w:b/>
          <w:kern w:val="2"/>
          <w:szCs w:val="24"/>
          <w:lang w:eastAsia="zh-CN"/>
        </w:rPr>
        <w:t xml:space="preserve">1.7. </w:t>
      </w:r>
      <w:r>
        <w:rPr>
          <w:b/>
          <w:szCs w:val="24"/>
        </w:rPr>
        <w:t>Gravitational collapse model</w:t>
      </w:r>
      <w:r>
        <w:rPr>
          <w:b/>
          <w:kern w:val="2"/>
          <w:szCs w:val="24"/>
          <w:lang w:eastAsia="zh-CN"/>
        </w:rPr>
        <w:t xml:space="preserve"> </w:t>
      </w:r>
    </w:p>
    <w:p w:rsidR="00D44923" w:rsidRDefault="006B02C4">
      <w:pPr>
        <w:snapToGrid w:val="0"/>
        <w:spacing w:line="480" w:lineRule="auto"/>
        <w:ind w:firstLineChars="100" w:firstLine="240"/>
      </w:pPr>
      <w:r>
        <w:rPr>
          <w:szCs w:val="24"/>
        </w:rPr>
        <w:t xml:space="preserve">The </w:t>
      </w:r>
      <w:r>
        <w:rPr>
          <w:rFonts w:hint="eastAsia"/>
          <w:szCs w:val="24"/>
          <w:lang w:eastAsia="zh-CN"/>
        </w:rPr>
        <w:t>g</w:t>
      </w:r>
      <w:r>
        <w:rPr>
          <w:szCs w:val="24"/>
        </w:rPr>
        <w:t>ravitational collapse model is the earliest model interpreting E-W extension, which means the topographic collapse of the Tibetan Plateau after reaching the maximum (</w:t>
      </w:r>
      <w:r>
        <w:rPr>
          <w:color w:val="00B0F0"/>
          <w:szCs w:val="24"/>
        </w:rPr>
        <w:t>Molnar and Tapponnier, 1978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Dewey, 1988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Harrison et al., 1992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Coleman and Hodges, 1995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Searle, 1995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Blisniuk</w:t>
      </w:r>
      <w:proofErr w:type="spellEnd"/>
      <w:r>
        <w:rPr>
          <w:color w:val="00B0F0"/>
          <w:szCs w:val="24"/>
        </w:rPr>
        <w:t xml:space="preserve"> et al., 2001</w:t>
      </w:r>
      <w:r>
        <w:rPr>
          <w:szCs w:val="24"/>
        </w:rPr>
        <w:t xml:space="preserve">). This interpretation </w:t>
      </w:r>
      <w:r>
        <w:rPr>
          <w:color w:val="000000" w:themeColor="text1"/>
          <w:szCs w:val="24"/>
        </w:rPr>
        <w:t>is mainly based on the</w:t>
      </w:r>
      <w:r>
        <w:rPr>
          <w:szCs w:val="24"/>
        </w:rPr>
        <w:t xml:space="preserve"> observations </w:t>
      </w:r>
      <w:r>
        <w:rPr>
          <w:szCs w:val="24"/>
          <w:lang w:eastAsia="zh-CN"/>
        </w:rPr>
        <w:t>that</w:t>
      </w:r>
      <w:r>
        <w:rPr>
          <w:szCs w:val="24"/>
        </w:rPr>
        <w:t xml:space="preserve"> </w:t>
      </w:r>
      <w:r>
        <w:rPr>
          <w:szCs w:val="24"/>
          <w:lang w:eastAsia="zh-CN"/>
        </w:rPr>
        <w:t>rifts</w:t>
      </w:r>
      <w:r>
        <w:rPr>
          <w:szCs w:val="24"/>
        </w:rPr>
        <w:t xml:space="preserve"> locate at high elevations (</w:t>
      </w:r>
      <w:r>
        <w:rPr>
          <w:color w:val="00B0F0"/>
          <w:szCs w:val="24"/>
        </w:rPr>
        <w:t>Molnar and Tapponnier, 1978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Mercier et al, 1987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Dewey, 1988</w:t>
      </w:r>
      <w:r>
        <w:rPr>
          <w:szCs w:val="24"/>
        </w:rPr>
        <w:t>) and have simultaneous onset time (</w:t>
      </w:r>
      <w:r>
        <w:rPr>
          <w:color w:val="00B0F0"/>
          <w:szCs w:val="24"/>
        </w:rPr>
        <w:t>Harrison et al., 1992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Coleman and Hodges, 1995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Blisniuk</w:t>
      </w:r>
      <w:proofErr w:type="spellEnd"/>
      <w:r>
        <w:rPr>
          <w:color w:val="00B0F0"/>
          <w:szCs w:val="24"/>
        </w:rPr>
        <w:t xml:space="preserve"> et al., 2001</w:t>
      </w:r>
      <w:r>
        <w:rPr>
          <w:szCs w:val="24"/>
        </w:rPr>
        <w:t>).</w:t>
      </w:r>
      <w:r>
        <w:t xml:space="preserve"> </w:t>
      </w:r>
      <w:r>
        <w:rPr>
          <w:szCs w:val="24"/>
        </w:rPr>
        <w:t xml:space="preserve">Recently, gravitational collapse has been widely accepted to cause the eastward </w:t>
      </w:r>
      <w:r w:rsidR="00B732B9">
        <w:rPr>
          <w:szCs w:val="24"/>
        </w:rPr>
        <w:t xml:space="preserve">lithospheric </w:t>
      </w:r>
      <w:r>
        <w:rPr>
          <w:szCs w:val="24"/>
        </w:rPr>
        <w:t>flow (</w:t>
      </w:r>
      <w:r>
        <w:rPr>
          <w:color w:val="00B0F0"/>
        </w:rPr>
        <w:t>Yin and Taylor, 2011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</w:rPr>
        <w:t xml:space="preserve"> </w:t>
      </w:r>
      <w:r>
        <w:rPr>
          <w:color w:val="00B0F0"/>
          <w:szCs w:val="24"/>
        </w:rPr>
        <w:t xml:space="preserve">Bischoff and </w:t>
      </w:r>
      <w:proofErr w:type="spellStart"/>
      <w:r>
        <w:rPr>
          <w:color w:val="00B0F0"/>
          <w:szCs w:val="24"/>
        </w:rPr>
        <w:t>Flesch</w:t>
      </w:r>
      <w:proofErr w:type="spellEnd"/>
      <w:r>
        <w:rPr>
          <w:color w:val="00B0F0"/>
          <w:szCs w:val="24"/>
        </w:rPr>
        <w:t>, 2018</w:t>
      </w:r>
      <w:r>
        <w:rPr>
          <w:color w:val="000000" w:themeColor="text1"/>
          <w:szCs w:val="24"/>
        </w:rPr>
        <w:t>)</w:t>
      </w:r>
      <w:r>
        <w:rPr>
          <w:szCs w:val="24"/>
        </w:rPr>
        <w:t xml:space="preserve">. </w:t>
      </w:r>
      <w:r w:rsidR="00B732B9">
        <w:rPr>
          <w:szCs w:val="24"/>
        </w:rPr>
        <w:t>A</w:t>
      </w:r>
      <w:r w:rsidR="00B732B9" w:rsidRPr="00B732B9">
        <w:rPr>
          <w:szCs w:val="24"/>
        </w:rPr>
        <w:t>s the Indian indenter moves toward the Tarim block</w:t>
      </w:r>
      <w:r w:rsidR="004113A4">
        <w:rPr>
          <w:szCs w:val="24"/>
        </w:rPr>
        <w:t>,</w:t>
      </w:r>
      <w:r w:rsidR="00B732B9" w:rsidRPr="00B732B9">
        <w:rPr>
          <w:szCs w:val="24"/>
        </w:rPr>
        <w:t xml:space="preserve"> higher strain rates developed in the western part of </w:t>
      </w:r>
      <w:r w:rsidR="004113A4">
        <w:rPr>
          <w:szCs w:val="24"/>
        </w:rPr>
        <w:t xml:space="preserve">Himalayan-Tibetan </w:t>
      </w:r>
      <w:r w:rsidR="00B732B9" w:rsidRPr="00B732B9">
        <w:rPr>
          <w:szCs w:val="24"/>
        </w:rPr>
        <w:t>orogen because of western narrower deformation zone, leading to a more rapid uplift there</w:t>
      </w:r>
      <w:r w:rsidR="00B732B9">
        <w:t xml:space="preserve"> </w:t>
      </w:r>
      <w:r>
        <w:t>(</w:t>
      </w:r>
      <w:r>
        <w:rPr>
          <w:color w:val="00B0F0"/>
        </w:rPr>
        <w:t>Liu and Yang, 2003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</w:rPr>
        <w:t xml:space="preserve"> Yang and Liu, 2013</w:t>
      </w:r>
      <w:r>
        <w:t xml:space="preserve">). </w:t>
      </w:r>
      <w:r w:rsidR="00B732B9" w:rsidRPr="00B732B9">
        <w:t>Potentially earlier collision in the west due to the shape of Greater India (</w:t>
      </w:r>
      <w:proofErr w:type="spellStart"/>
      <w:r w:rsidR="00B732B9" w:rsidRPr="00B732B9">
        <w:rPr>
          <w:color w:val="00B0F0"/>
        </w:rPr>
        <w:t>Meng</w:t>
      </w:r>
      <w:proofErr w:type="spellEnd"/>
      <w:r w:rsidR="00B732B9" w:rsidRPr="00B732B9">
        <w:rPr>
          <w:color w:val="00B0F0"/>
        </w:rPr>
        <w:t xml:space="preserve"> et al., 2020</w:t>
      </w:r>
      <w:r w:rsidR="00B732B9" w:rsidRPr="00B732B9">
        <w:t xml:space="preserve">) may have enhanced this effect. </w:t>
      </w:r>
      <w:r w:rsidR="00B732B9">
        <w:t>Th</w:t>
      </w:r>
      <w:r w:rsidR="00B732B9" w:rsidRPr="00B732B9">
        <w:rPr>
          <w:szCs w:val="24"/>
        </w:rPr>
        <w:t>e west-to-east changing</w:t>
      </w:r>
      <w:r w:rsidR="00B732B9">
        <w:rPr>
          <w:szCs w:val="24"/>
        </w:rPr>
        <w:t xml:space="preserve"> </w:t>
      </w:r>
      <w:r w:rsidR="00B732B9" w:rsidRPr="00B732B9">
        <w:rPr>
          <w:szCs w:val="24"/>
        </w:rPr>
        <w:t>gravitational potential energy</w:t>
      </w:r>
      <w:r w:rsidR="00B732B9">
        <w:rPr>
          <w:szCs w:val="24"/>
        </w:rPr>
        <w:t xml:space="preserve"> (GPE)</w:t>
      </w:r>
      <w:r w:rsidR="00B732B9" w:rsidRPr="00B732B9">
        <w:rPr>
          <w:szCs w:val="24"/>
        </w:rPr>
        <w:t xml:space="preserve"> </w:t>
      </w:r>
      <w:r w:rsidR="00B732B9">
        <w:rPr>
          <w:szCs w:val="24"/>
        </w:rPr>
        <w:t xml:space="preserve">drove the </w:t>
      </w:r>
      <w:r>
        <w:rPr>
          <w:szCs w:val="24"/>
        </w:rPr>
        <w:t xml:space="preserve">eastward </w:t>
      </w:r>
      <w:r w:rsidR="00B732B9">
        <w:rPr>
          <w:szCs w:val="24"/>
        </w:rPr>
        <w:t xml:space="preserve">lithospheric </w:t>
      </w:r>
      <w:r>
        <w:rPr>
          <w:szCs w:val="24"/>
        </w:rPr>
        <w:t>flow</w:t>
      </w:r>
      <w:r w:rsidR="004113A4">
        <w:rPr>
          <w:szCs w:val="24"/>
        </w:rPr>
        <w:t xml:space="preserve">, and </w:t>
      </w:r>
      <w:r>
        <w:rPr>
          <w:szCs w:val="24"/>
        </w:rPr>
        <w:t xml:space="preserve">in turn </w:t>
      </w:r>
      <w:r w:rsidR="00B732B9">
        <w:rPr>
          <w:szCs w:val="24"/>
        </w:rPr>
        <w:t xml:space="preserve">generated </w:t>
      </w:r>
      <w:r>
        <w:rPr>
          <w:szCs w:val="24"/>
        </w:rPr>
        <w:t>observed normal faulting (</w:t>
      </w:r>
      <w:r>
        <w:rPr>
          <w:color w:val="00B0F0"/>
        </w:rPr>
        <w:t>Taylor et al., 2003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</w:rPr>
        <w:t xml:space="preserve"> Yin and Taylor, 2011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</w:rPr>
        <w:t xml:space="preserve"> </w:t>
      </w:r>
      <w:r>
        <w:rPr>
          <w:color w:val="00B0F0"/>
          <w:szCs w:val="24"/>
        </w:rPr>
        <w:t xml:space="preserve">Bischoff and </w:t>
      </w:r>
      <w:proofErr w:type="spellStart"/>
      <w:r>
        <w:rPr>
          <w:color w:val="00B0F0"/>
          <w:szCs w:val="24"/>
        </w:rPr>
        <w:t>Flesch</w:t>
      </w:r>
      <w:proofErr w:type="spellEnd"/>
      <w:r>
        <w:rPr>
          <w:color w:val="00B0F0"/>
          <w:szCs w:val="24"/>
        </w:rPr>
        <w:t>, 2018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2019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Pang et al., 2018</w:t>
      </w:r>
      <w:r>
        <w:rPr>
          <w:szCs w:val="24"/>
        </w:rPr>
        <w:t xml:space="preserve">). Therefore, eastward </w:t>
      </w:r>
      <w:r w:rsidR="00B732B9">
        <w:rPr>
          <w:szCs w:val="24"/>
        </w:rPr>
        <w:t xml:space="preserve">lithospheric </w:t>
      </w:r>
      <w:r>
        <w:rPr>
          <w:szCs w:val="24"/>
        </w:rPr>
        <w:t xml:space="preserve">flow </w:t>
      </w:r>
      <w:r w:rsidR="00451D50">
        <w:rPr>
          <w:rFonts w:hint="eastAsia"/>
          <w:szCs w:val="24"/>
          <w:lang w:eastAsia="zh-CN"/>
        </w:rPr>
        <w:t>driven</w:t>
      </w:r>
      <w:r w:rsidR="00451D50">
        <w:rPr>
          <w:szCs w:val="24"/>
        </w:rPr>
        <w:t xml:space="preserve"> </w:t>
      </w:r>
      <w:r w:rsidR="00451D50">
        <w:rPr>
          <w:rFonts w:hint="eastAsia"/>
          <w:szCs w:val="24"/>
          <w:lang w:eastAsia="zh-CN"/>
        </w:rPr>
        <w:t>by</w:t>
      </w:r>
      <w:r w:rsidR="00451D50">
        <w:rPr>
          <w:szCs w:val="24"/>
        </w:rPr>
        <w:t xml:space="preserve"> gravitational collapse model </w:t>
      </w:r>
      <w:r>
        <w:rPr>
          <w:szCs w:val="24"/>
        </w:rPr>
        <w:t>predicts a monoton</w:t>
      </w:r>
      <w:r>
        <w:rPr>
          <w:rFonts w:hint="eastAsia"/>
          <w:szCs w:val="24"/>
          <w:lang w:eastAsia="zh-CN"/>
        </w:rPr>
        <w:t>ic</w:t>
      </w:r>
      <w:r>
        <w:rPr>
          <w:szCs w:val="24"/>
        </w:rPr>
        <w:t xml:space="preserve"> </w:t>
      </w:r>
      <w:r>
        <w:rPr>
          <w:szCs w:val="24"/>
        </w:rPr>
        <w:lastRenderedPageBreak/>
        <w:t xml:space="preserve">decreasing trend </w:t>
      </w:r>
      <w:r>
        <w:rPr>
          <w:color w:val="000000" w:themeColor="text1"/>
          <w:szCs w:val="24"/>
        </w:rPr>
        <w:t xml:space="preserve">in the initiation time and </w:t>
      </w:r>
      <w:r>
        <w:rPr>
          <w:szCs w:val="24"/>
        </w:rPr>
        <w:t>horizontal extension</w:t>
      </w:r>
      <w:r>
        <w:rPr>
          <w:color w:val="000000" w:themeColor="text1"/>
          <w:szCs w:val="24"/>
        </w:rPr>
        <w:t xml:space="preserve"> magnitude of rifting</w:t>
      </w:r>
      <w:r>
        <w:rPr>
          <w:szCs w:val="24"/>
        </w:rPr>
        <w:t xml:space="preserve"> </w:t>
      </w:r>
      <w:r>
        <w:rPr>
          <w:color w:val="000000" w:themeColor="text1"/>
          <w:szCs w:val="24"/>
        </w:rPr>
        <w:t>towards the east</w:t>
      </w:r>
      <w:r w:rsidR="00B732B9">
        <w:rPr>
          <w:color w:val="000000" w:themeColor="text1"/>
          <w:szCs w:val="24"/>
        </w:rPr>
        <w:t xml:space="preserve"> when GPE developed asynchronously and was greater in the west than the east</w:t>
      </w:r>
      <w:r>
        <w:rPr>
          <w:szCs w:val="24"/>
        </w:rPr>
        <w:t xml:space="preserve">. </w:t>
      </w:r>
    </w:p>
    <w:p w:rsidR="00D44923" w:rsidRDefault="006B02C4">
      <w:pPr>
        <w:snapToGrid w:val="0"/>
        <w:spacing w:line="480" w:lineRule="auto"/>
        <w:rPr>
          <w:b/>
          <w:szCs w:val="24"/>
        </w:rPr>
      </w:pPr>
      <w:r>
        <w:rPr>
          <w:b/>
          <w:szCs w:val="24"/>
        </w:rPr>
        <w:t>1.8. Slab tearing model</w:t>
      </w:r>
    </w:p>
    <w:p w:rsidR="00D44923" w:rsidRDefault="006B02C4">
      <w:pPr>
        <w:snapToGrid w:val="0"/>
        <w:spacing w:line="480" w:lineRule="auto"/>
        <w:ind w:firstLineChars="100" w:firstLine="240"/>
        <w:rPr>
          <w:color w:val="000000" w:themeColor="text1"/>
          <w:szCs w:val="24"/>
        </w:rPr>
      </w:pPr>
      <w:r>
        <w:rPr>
          <w:szCs w:val="24"/>
        </w:rPr>
        <w:t>Vertical tearing of the Indian lithospheric slab along the north-south direction has recently been demonstrated to be associated with the rifting by various evidence (</w:t>
      </w:r>
      <w:r>
        <w:rPr>
          <w:color w:val="00B0F0"/>
          <w:szCs w:val="24"/>
        </w:rPr>
        <w:t>Yin, 2000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Xiao et al., 2007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Chen et al., 2015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Liang et al., 2016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Li and Song, 2018</w:t>
      </w:r>
      <w:r>
        <w:rPr>
          <w:szCs w:val="24"/>
        </w:rPr>
        <w:t>). It is mainly based on the signiﬁcant lateral variations of the underthrusting Indian lithospheric slab (</w:t>
      </w:r>
      <w:r>
        <w:rPr>
          <w:color w:val="00B0F0"/>
          <w:szCs w:val="24"/>
        </w:rPr>
        <w:t>Li et al., 2008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Nábělek</w:t>
      </w:r>
      <w:proofErr w:type="spellEnd"/>
      <w:r>
        <w:rPr>
          <w:color w:val="00B0F0"/>
          <w:szCs w:val="24"/>
        </w:rPr>
        <w:t xml:space="preserve"> et al., 2009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Kind and Yuan, 2010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Chen et al., 2015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Peng et al., 2016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Pei et al., 2016</w:t>
      </w:r>
      <w:r>
        <w:rPr>
          <w:szCs w:val="24"/>
        </w:rPr>
        <w:t xml:space="preserve">), and upper-mantle low-velocity anomalies, which are spatially correlated with the </w:t>
      </w:r>
      <w:proofErr w:type="spellStart"/>
      <w:r>
        <w:rPr>
          <w:szCs w:val="24"/>
        </w:rPr>
        <w:t>Tangra</w:t>
      </w:r>
      <w:proofErr w:type="spellEnd"/>
      <w:r>
        <w:rPr>
          <w:szCs w:val="24"/>
        </w:rPr>
        <w:t xml:space="preserve"> Yum Co, Yadong-</w:t>
      </w:r>
      <w:proofErr w:type="spellStart"/>
      <w:r>
        <w:rPr>
          <w:szCs w:val="24"/>
        </w:rPr>
        <w:t>Gulu</w:t>
      </w:r>
      <w:proofErr w:type="spellEnd"/>
      <w:r>
        <w:rPr>
          <w:szCs w:val="24"/>
        </w:rPr>
        <w:t xml:space="preserve"> and Cona rifts (</w:t>
      </w:r>
      <w:r>
        <w:rPr>
          <w:color w:val="00B0F0"/>
          <w:szCs w:val="24"/>
        </w:rPr>
        <w:t>Liang et al., 2016</w:t>
      </w:r>
      <w:r>
        <w:rPr>
          <w:szCs w:val="24"/>
        </w:rPr>
        <w:t xml:space="preserve">). </w:t>
      </w:r>
    </w:p>
    <w:p w:rsidR="00D44923" w:rsidRDefault="006B02C4">
      <w:pPr>
        <w:snapToGrid w:val="0"/>
        <w:spacing w:line="480" w:lineRule="auto"/>
        <w:rPr>
          <w:b/>
          <w:szCs w:val="24"/>
        </w:rPr>
      </w:pPr>
      <w:r>
        <w:rPr>
          <w:b/>
          <w:szCs w:val="24"/>
        </w:rPr>
        <w:t>2. Initiation of E-W extension</w:t>
      </w:r>
    </w:p>
    <w:p w:rsidR="00D44923" w:rsidRDefault="006B02C4">
      <w:pPr>
        <w:snapToGrid w:val="0"/>
        <w:spacing w:line="480" w:lineRule="auto"/>
        <w:ind w:firstLineChars="100" w:firstLine="240"/>
        <w:rPr>
          <w:szCs w:val="24"/>
        </w:rPr>
      </w:pPr>
      <w:r>
        <w:rPr>
          <w:szCs w:val="24"/>
        </w:rPr>
        <w:t>The north-trending rifts are widely developed in the Himalayan-Tibetan system.</w:t>
      </w:r>
      <w:r>
        <w:t xml:space="preserve"> </w:t>
      </w:r>
      <w:r>
        <w:rPr>
          <w:szCs w:val="24"/>
        </w:rPr>
        <w:t>In the main text, the initiation age of rifting in the Himalayas was described. Here, we describe the ages of Tibetan rift initiation.</w:t>
      </w:r>
    </w:p>
    <w:p w:rsidR="00D44923" w:rsidRDefault="006B02C4">
      <w:pPr>
        <w:snapToGrid w:val="0"/>
        <w:spacing w:line="480" w:lineRule="auto"/>
        <w:rPr>
          <w:b/>
          <w:szCs w:val="24"/>
        </w:rPr>
      </w:pPr>
      <w:r>
        <w:rPr>
          <w:b/>
          <w:szCs w:val="24"/>
        </w:rPr>
        <w:t>2.1. Qiangtang terrane</w:t>
      </w:r>
    </w:p>
    <w:p w:rsidR="00D44923" w:rsidRDefault="006B02C4">
      <w:pPr>
        <w:snapToGrid w:val="0"/>
        <w:spacing w:line="480" w:lineRule="auto"/>
        <w:ind w:firstLineChars="100" w:firstLine="240"/>
        <w:rPr>
          <w:szCs w:val="24"/>
        </w:rPr>
      </w:pPr>
      <w:r>
        <w:rPr>
          <w:szCs w:val="24"/>
        </w:rPr>
        <w:t xml:space="preserve">In the Qiangtang terrane, only the Shuang Hu rift (a in </w:t>
      </w:r>
      <w:r>
        <w:rPr>
          <w:color w:val="FF0000"/>
          <w:szCs w:val="24"/>
        </w:rPr>
        <w:t>Fig. 1b</w:t>
      </w:r>
      <w:r>
        <w:rPr>
          <w:szCs w:val="24"/>
        </w:rPr>
        <w:t>)</w:t>
      </w:r>
      <w:r>
        <w:rPr>
          <w:color w:val="00B0F0"/>
          <w:szCs w:val="24"/>
        </w:rPr>
        <w:t xml:space="preserve"> </w:t>
      </w:r>
      <w:r>
        <w:rPr>
          <w:szCs w:val="24"/>
        </w:rPr>
        <w:t xml:space="preserve">has been robustly investigated to constrain the onset of E-W extension with diverse ages varying from 13.5 Ma to 4 Ma. The former was based on </w:t>
      </w:r>
      <w:r>
        <w:rPr>
          <w:szCs w:val="24"/>
          <w:vertAlign w:val="superscript"/>
        </w:rPr>
        <w:t>40</w:t>
      </w:r>
      <w:r>
        <w:rPr>
          <w:szCs w:val="24"/>
        </w:rPr>
        <w:t>Ar/</w:t>
      </w:r>
      <w:r>
        <w:rPr>
          <w:szCs w:val="24"/>
          <w:vertAlign w:val="superscript"/>
        </w:rPr>
        <w:t>39</w:t>
      </w:r>
      <w:r>
        <w:rPr>
          <w:szCs w:val="24"/>
        </w:rPr>
        <w:t xml:space="preserve">Ar and </w:t>
      </w:r>
      <w:proofErr w:type="spellStart"/>
      <w:r>
        <w:rPr>
          <w:szCs w:val="24"/>
        </w:rPr>
        <w:t>Rb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 xml:space="preserve"> thermochronological data on mineralization in the main graben-bounding normal fault zone (</w:t>
      </w:r>
      <w:proofErr w:type="spellStart"/>
      <w:r>
        <w:rPr>
          <w:color w:val="00B0F0"/>
          <w:szCs w:val="24"/>
        </w:rPr>
        <w:t>Blisniuk</w:t>
      </w:r>
      <w:proofErr w:type="spellEnd"/>
      <w:r>
        <w:rPr>
          <w:color w:val="00B0F0"/>
          <w:szCs w:val="24"/>
        </w:rPr>
        <w:t xml:space="preserve"> et al., 2001</w:t>
      </w:r>
      <w:r>
        <w:rPr>
          <w:szCs w:val="24"/>
        </w:rPr>
        <w:t xml:space="preserve">), </w:t>
      </w:r>
      <w:r>
        <w:t>and</w:t>
      </w:r>
      <w:r>
        <w:rPr>
          <w:szCs w:val="24"/>
        </w:rPr>
        <w:t xml:space="preserve"> the latter was inferred from the total amount of normal slip and slip rate (</w:t>
      </w:r>
      <w:r>
        <w:rPr>
          <w:color w:val="00B0F0"/>
          <w:szCs w:val="24"/>
        </w:rPr>
        <w:t>Yin et al., 1999</w:t>
      </w:r>
      <w:r>
        <w:rPr>
          <w:szCs w:val="24"/>
        </w:rPr>
        <w:t>).</w:t>
      </w:r>
      <w:r>
        <w:t xml:space="preserve"> The scarce and highly variable age estimates do not allow a substantive constraint on the initiation of faulting, and therefore this rift is not included in the compilation of spatiotemporal pattern.</w:t>
      </w:r>
    </w:p>
    <w:p w:rsidR="00D44923" w:rsidRDefault="006B02C4">
      <w:pPr>
        <w:snapToGrid w:val="0"/>
        <w:spacing w:line="480" w:lineRule="auto"/>
        <w:rPr>
          <w:b/>
          <w:szCs w:val="24"/>
        </w:rPr>
      </w:pPr>
      <w:r>
        <w:rPr>
          <w:b/>
          <w:szCs w:val="24"/>
        </w:rPr>
        <w:t>2.2. Lhasa terrane</w:t>
      </w:r>
    </w:p>
    <w:p w:rsidR="00D44923" w:rsidRDefault="006B02C4">
      <w:pPr>
        <w:snapToGrid w:val="0"/>
        <w:spacing w:line="480" w:lineRule="auto"/>
        <w:ind w:firstLineChars="100" w:firstLine="240"/>
        <w:rPr>
          <w:szCs w:val="24"/>
        </w:rPr>
      </w:pPr>
      <w:r>
        <w:rPr>
          <w:szCs w:val="24"/>
        </w:rPr>
        <w:t xml:space="preserve">In the North Lunggar rift (b in </w:t>
      </w:r>
      <w:r>
        <w:rPr>
          <w:color w:val="FF0000"/>
          <w:szCs w:val="24"/>
        </w:rPr>
        <w:t>Fig. 1b</w:t>
      </w:r>
      <w:r>
        <w:rPr>
          <w:szCs w:val="24"/>
        </w:rPr>
        <w:t xml:space="preserve">), zircon U-Pb ages of deformed </w:t>
      </w:r>
      <w:proofErr w:type="spellStart"/>
      <w:r>
        <w:rPr>
          <w:szCs w:val="24"/>
        </w:rPr>
        <w:t>mylonitic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leucogranite</w:t>
      </w:r>
      <w:proofErr w:type="spellEnd"/>
      <w:r>
        <w:rPr>
          <w:szCs w:val="24"/>
        </w:rPr>
        <w:t xml:space="preserve"> (</w:t>
      </w:r>
      <w:proofErr w:type="spellStart"/>
      <w:r>
        <w:rPr>
          <w:color w:val="00B0F0"/>
          <w:szCs w:val="24"/>
        </w:rPr>
        <w:t>Kapp</w:t>
      </w:r>
      <w:proofErr w:type="spellEnd"/>
      <w:r>
        <w:rPr>
          <w:color w:val="00B0F0"/>
          <w:szCs w:val="24"/>
        </w:rPr>
        <w:t xml:space="preserve"> et al., 2008</w:t>
      </w:r>
      <w:r>
        <w:rPr>
          <w:szCs w:val="24"/>
        </w:rPr>
        <w:t xml:space="preserve">) along the ductile detachment suggested that E-W extension </w:t>
      </w:r>
      <w:r>
        <w:rPr>
          <w:szCs w:val="24"/>
        </w:rPr>
        <w:lastRenderedPageBreak/>
        <w:t>initiated at ~15 Ma. Thermal modeling (</w:t>
      </w:r>
      <w:proofErr w:type="spellStart"/>
      <w:r>
        <w:rPr>
          <w:color w:val="00B0F0"/>
          <w:szCs w:val="24"/>
        </w:rPr>
        <w:t>Sundell</w:t>
      </w:r>
      <w:proofErr w:type="spellEnd"/>
      <w:r>
        <w:rPr>
          <w:color w:val="00B0F0"/>
          <w:szCs w:val="24"/>
        </w:rPr>
        <w:t xml:space="preserve"> et al., 2013</w:t>
      </w:r>
      <w:r>
        <w:rPr>
          <w:szCs w:val="24"/>
        </w:rPr>
        <w:t>) and apatite and zircon (U-Th)/He ages of growth strata in the Lunggar basin showed the initiation of rifting at 10-8 Ma (</w:t>
      </w:r>
      <w:r>
        <w:rPr>
          <w:color w:val="00B0F0"/>
          <w:szCs w:val="24"/>
        </w:rPr>
        <w:t>Woodruff et al., 2013</w:t>
      </w:r>
      <w:r>
        <w:rPr>
          <w:szCs w:val="24"/>
        </w:rPr>
        <w:t xml:space="preserve">). In the southern continuation of the Lunggar rift (c in </w:t>
      </w:r>
      <w:r>
        <w:rPr>
          <w:color w:val="FF0000"/>
          <w:szCs w:val="24"/>
        </w:rPr>
        <w:t>Fig. 1b</w:t>
      </w:r>
      <w:r>
        <w:rPr>
          <w:szCs w:val="24"/>
        </w:rPr>
        <w:t>), PECUBE modeling based on zircon (U-Th)/He data suggested that normal faulting began at 16-12 Ma (</w:t>
      </w:r>
      <w:r>
        <w:rPr>
          <w:color w:val="00B0F0"/>
          <w:szCs w:val="24"/>
        </w:rPr>
        <w:t>Styron et al., 2013</w:t>
      </w:r>
      <w:r>
        <w:rPr>
          <w:szCs w:val="24"/>
        </w:rPr>
        <w:t xml:space="preserve">). To the east, in the </w:t>
      </w:r>
      <w:proofErr w:type="spellStart"/>
      <w:r>
        <w:rPr>
          <w:szCs w:val="24"/>
        </w:rPr>
        <w:t>Lopukangri</w:t>
      </w:r>
      <w:proofErr w:type="spellEnd"/>
      <w:r>
        <w:rPr>
          <w:szCs w:val="24"/>
        </w:rPr>
        <w:t xml:space="preserve"> rift (d in </w:t>
      </w:r>
      <w:r>
        <w:rPr>
          <w:color w:val="FF0000"/>
          <w:szCs w:val="24"/>
        </w:rPr>
        <w:t>Fig. 1b</w:t>
      </w:r>
      <w:r>
        <w:rPr>
          <w:szCs w:val="24"/>
        </w:rPr>
        <w:t xml:space="preserve">), biotite </w:t>
      </w:r>
      <w:r>
        <w:rPr>
          <w:szCs w:val="24"/>
          <w:vertAlign w:val="superscript"/>
        </w:rPr>
        <w:t>40</w:t>
      </w:r>
      <w:r>
        <w:rPr>
          <w:szCs w:val="24"/>
        </w:rPr>
        <w:t>Ar/</w:t>
      </w:r>
      <w:r>
        <w:rPr>
          <w:szCs w:val="24"/>
          <w:vertAlign w:val="superscript"/>
        </w:rPr>
        <w:t>39</w:t>
      </w:r>
      <w:r>
        <w:rPr>
          <w:szCs w:val="24"/>
        </w:rPr>
        <w:t>Ar thermochronology of the footwall rocks suggested that E-W extension started at 15-14 Ma (</w:t>
      </w:r>
      <w:r>
        <w:rPr>
          <w:color w:val="00B0F0"/>
          <w:szCs w:val="24"/>
        </w:rPr>
        <w:t>Sanchez et al., 2013</w:t>
      </w:r>
      <w:r>
        <w:rPr>
          <w:szCs w:val="24"/>
        </w:rPr>
        <w:t xml:space="preserve">). In the </w:t>
      </w:r>
      <w:proofErr w:type="spellStart"/>
      <w:r>
        <w:rPr>
          <w:szCs w:val="24"/>
        </w:rPr>
        <w:t>Tangra</w:t>
      </w:r>
      <w:proofErr w:type="spellEnd"/>
      <w:r>
        <w:rPr>
          <w:szCs w:val="24"/>
        </w:rPr>
        <w:t xml:space="preserve"> Yum Co rift (e in </w:t>
      </w:r>
      <w:r>
        <w:rPr>
          <w:color w:val="FF0000"/>
          <w:szCs w:val="24"/>
        </w:rPr>
        <w:t>Fig. 1b</w:t>
      </w:r>
      <w:r>
        <w:rPr>
          <w:szCs w:val="24"/>
        </w:rPr>
        <w:t>), apatite and zircon (U-Th)/He ages from vertical transects in this area revealed two distinct episodes of rifting at ~13 Ma and ~6 Ma, respectively (</w:t>
      </w:r>
      <w:proofErr w:type="spellStart"/>
      <w:r>
        <w:rPr>
          <w:color w:val="00B0F0"/>
          <w:szCs w:val="24"/>
        </w:rPr>
        <w:t>Dewane</w:t>
      </w:r>
      <w:proofErr w:type="spellEnd"/>
      <w:r>
        <w:rPr>
          <w:color w:val="00B0F0"/>
          <w:szCs w:val="24"/>
        </w:rPr>
        <w:t xml:space="preserve"> et al., 2006</w:t>
      </w:r>
      <w:r>
        <w:rPr>
          <w:szCs w:val="24"/>
        </w:rPr>
        <w:t xml:space="preserve">). In the </w:t>
      </w:r>
      <w:proofErr w:type="spellStart"/>
      <w:r>
        <w:rPr>
          <w:szCs w:val="24"/>
        </w:rPr>
        <w:t>Xianza</w:t>
      </w:r>
      <w:proofErr w:type="spellEnd"/>
      <w:r>
        <w:rPr>
          <w:szCs w:val="24"/>
        </w:rPr>
        <w:t xml:space="preserve"> rift (f in </w:t>
      </w:r>
      <w:r>
        <w:rPr>
          <w:color w:val="FF0000"/>
          <w:szCs w:val="24"/>
        </w:rPr>
        <w:t>Fig. 1b</w:t>
      </w:r>
      <w:r>
        <w:rPr>
          <w:szCs w:val="24"/>
        </w:rPr>
        <w:t xml:space="preserve">), zircon and apatite (U-Th)/He ages </w:t>
      </w:r>
      <w:bookmarkStart w:id="7" w:name="OLE_LINK33"/>
      <w:bookmarkStart w:id="8" w:name="OLE_LINK35"/>
      <w:r>
        <w:rPr>
          <w:szCs w:val="24"/>
        </w:rPr>
        <w:t>constrained</w:t>
      </w:r>
      <w:bookmarkEnd w:id="7"/>
      <w:bookmarkEnd w:id="8"/>
      <w:r>
        <w:rPr>
          <w:szCs w:val="24"/>
        </w:rPr>
        <w:t xml:space="preserve"> E-W extension at </w:t>
      </w:r>
      <w:r>
        <w:rPr>
          <w:color w:val="000000" w:themeColor="text1"/>
          <w:szCs w:val="24"/>
        </w:rPr>
        <w:t>14 Ma followed by an accelerated exhumation of 10-6 Ma of the rift flanks (</w:t>
      </w:r>
      <w:r>
        <w:rPr>
          <w:color w:val="00B0F0"/>
          <w:szCs w:val="24"/>
        </w:rPr>
        <w:t>Hager et al., 2009</w:t>
      </w:r>
      <w:r>
        <w:rPr>
          <w:szCs w:val="24"/>
        </w:rPr>
        <w:t xml:space="preserve">). Farther to the east, mica and K-feldspar </w:t>
      </w:r>
      <w:r>
        <w:rPr>
          <w:szCs w:val="24"/>
          <w:vertAlign w:val="superscript"/>
        </w:rPr>
        <w:t>40</w:t>
      </w:r>
      <w:r>
        <w:rPr>
          <w:szCs w:val="24"/>
        </w:rPr>
        <w:t>Ar/</w:t>
      </w:r>
      <w:r>
        <w:rPr>
          <w:szCs w:val="24"/>
          <w:vertAlign w:val="superscript"/>
        </w:rPr>
        <w:t>39</w:t>
      </w:r>
      <w:r>
        <w:rPr>
          <w:szCs w:val="24"/>
        </w:rPr>
        <w:t xml:space="preserve">Ar date from the footwall of Nyainqentanghla ductile shear zone (h in </w:t>
      </w:r>
      <w:r>
        <w:rPr>
          <w:color w:val="FF0000"/>
          <w:szCs w:val="24"/>
        </w:rPr>
        <w:t>Fig. 1b</w:t>
      </w:r>
      <w:r>
        <w:rPr>
          <w:szCs w:val="24"/>
        </w:rPr>
        <w:t>) recorded a rapid cooling event</w:t>
      </w:r>
      <w:r>
        <w:t xml:space="preserve"> </w:t>
      </w:r>
      <w:r>
        <w:rPr>
          <w:szCs w:val="24"/>
        </w:rPr>
        <w:t>at ~8 Ma, indicating the onset of extension (</w:t>
      </w:r>
      <w:r>
        <w:rPr>
          <w:color w:val="00B0F0"/>
          <w:szCs w:val="24"/>
        </w:rPr>
        <w:t>Harrison et al., 1995</w:t>
      </w:r>
      <w:r>
        <w:rPr>
          <w:color w:val="000000" w:themeColor="text1"/>
          <w:kern w:val="2"/>
          <w:szCs w:val="24"/>
          <w:lang w:eastAsia="zh-CN"/>
        </w:rPr>
        <w:t>;</w:t>
      </w:r>
      <w:r>
        <w:rPr>
          <w:color w:val="00B0F0"/>
          <w:szCs w:val="24"/>
        </w:rPr>
        <w:t xml:space="preserve"> </w:t>
      </w:r>
      <w:proofErr w:type="spellStart"/>
      <w:r>
        <w:rPr>
          <w:color w:val="00B0F0"/>
          <w:szCs w:val="24"/>
        </w:rPr>
        <w:t>Kapp</w:t>
      </w:r>
      <w:proofErr w:type="spellEnd"/>
      <w:r>
        <w:rPr>
          <w:color w:val="00B0F0"/>
          <w:szCs w:val="24"/>
        </w:rPr>
        <w:t xml:space="preserve"> et al., 2005</w:t>
      </w:r>
      <w:r>
        <w:rPr>
          <w:szCs w:val="24"/>
        </w:rPr>
        <w:t xml:space="preserve">). In the northeastern part of this rift system (g in </w:t>
      </w:r>
      <w:r>
        <w:rPr>
          <w:color w:val="FF0000"/>
          <w:szCs w:val="24"/>
        </w:rPr>
        <w:t>Fig. 1b</w:t>
      </w:r>
      <w:r>
        <w:rPr>
          <w:szCs w:val="24"/>
        </w:rPr>
        <w:t xml:space="preserve">), apatite (U-Th)/He data indicated onset of rifting at ~7-5 Ma in the </w:t>
      </w:r>
      <w:proofErr w:type="spellStart"/>
      <w:r>
        <w:rPr>
          <w:szCs w:val="24"/>
        </w:rPr>
        <w:t>Gulu</w:t>
      </w:r>
      <w:proofErr w:type="spellEnd"/>
      <w:r>
        <w:rPr>
          <w:szCs w:val="24"/>
        </w:rPr>
        <w:t xml:space="preserve"> rift (</w:t>
      </w:r>
      <w:proofErr w:type="spellStart"/>
      <w:r>
        <w:rPr>
          <w:color w:val="00B0F0"/>
          <w:szCs w:val="24"/>
        </w:rPr>
        <w:t>Stockli</w:t>
      </w:r>
      <w:proofErr w:type="spellEnd"/>
      <w:r>
        <w:rPr>
          <w:color w:val="00B0F0"/>
          <w:szCs w:val="24"/>
        </w:rPr>
        <w:t xml:space="preserve"> et al., 2002</w:t>
      </w:r>
      <w:r>
        <w:rPr>
          <w:szCs w:val="24"/>
        </w:rPr>
        <w:t>).</w:t>
      </w:r>
    </w:p>
    <w:p w:rsidR="00D44923" w:rsidRDefault="006B02C4">
      <w:pPr>
        <w:snapToGrid w:val="0"/>
        <w:spacing w:line="480" w:lineRule="auto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3.</w:t>
      </w:r>
      <w:r>
        <w:rPr>
          <w:b/>
          <w:bCs/>
        </w:rPr>
        <w:t xml:space="preserve"> </w:t>
      </w:r>
      <w:r>
        <w:rPr>
          <w:b/>
          <w:bCs/>
          <w:szCs w:val="24"/>
          <w:lang w:eastAsia="zh-CN"/>
        </w:rPr>
        <w:t>Testable Predictions</w:t>
      </w:r>
      <w:r>
        <w:rPr>
          <w:b/>
          <w:bCs/>
          <w:szCs w:val="24"/>
        </w:rPr>
        <w:t xml:space="preserve"> from the working hypothesis</w:t>
      </w:r>
    </w:p>
    <w:p w:rsidR="00D44923" w:rsidRDefault="006B02C4">
      <w:pPr>
        <w:spacing w:line="480" w:lineRule="auto"/>
        <w:ind w:firstLineChars="100" w:firstLine="240"/>
        <w:rPr>
          <w:lang w:eastAsia="zh-CN"/>
        </w:rPr>
      </w:pPr>
      <w:r>
        <w:rPr>
          <w:rFonts w:hint="eastAsia"/>
        </w:rPr>
        <w:t>(</w:t>
      </w:r>
      <w:r>
        <w:t>1) Breakoff of the</w:t>
      </w:r>
      <w:r>
        <w:rPr>
          <w:rFonts w:hint="eastAsia"/>
        </w:rPr>
        <w:t xml:space="preserve"> </w:t>
      </w:r>
      <w:r>
        <w:t>Neo-Tethyan oceanic slab occurred at ~</w:t>
      </w:r>
      <w:r w:rsidR="0056416B">
        <w:t>50</w:t>
      </w:r>
      <w:r>
        <w:t>-40 Ma, which induced the asthenospheric upwelling heating of overlying</w:t>
      </w:r>
      <w:r>
        <w:rPr>
          <w:rFonts w:hint="eastAsia"/>
        </w:rPr>
        <w:t xml:space="preserve"> </w:t>
      </w:r>
      <w:r>
        <w:t>Lhasa crust. This may be</w:t>
      </w:r>
      <w:r>
        <w:rPr>
          <w:rFonts w:hint="eastAsia"/>
        </w:rPr>
        <w:t xml:space="preserve"> </w:t>
      </w:r>
      <w:r>
        <w:t>responsible for the early phase of adakitic rocks (~35-24 Ma).</w:t>
      </w:r>
    </w:p>
    <w:p w:rsidR="00D44923" w:rsidRDefault="006B02C4">
      <w:pPr>
        <w:spacing w:line="480" w:lineRule="auto"/>
        <w:ind w:firstLineChars="100" w:firstLine="240"/>
      </w:pPr>
      <w:r>
        <w:rPr>
          <w:rFonts w:hint="eastAsia"/>
        </w:rPr>
        <w:t>(</w:t>
      </w:r>
      <w:r>
        <w:t>2) The detachment of Indian continental slab began at ~25 Ma in</w:t>
      </w:r>
      <w:r>
        <w:rPr>
          <w:rFonts w:hint="eastAsia"/>
        </w:rPr>
        <w:t xml:space="preserve"> </w:t>
      </w:r>
      <w:r>
        <w:t>the west and migrated to the eastern end at ~8 Ma, which corresponds in time and trend with the post-collision magmatic rocks in the Lhasa terrane. Slab detachment may explain the eastward progressive emplacement of the later phase of adakitic rocks (~20-10 Ma) and the ultrapotassic rocks distributed along the east-west belt (~25-8 Ma).</w:t>
      </w:r>
    </w:p>
    <w:p w:rsidR="00D44923" w:rsidRDefault="006B02C4">
      <w:pPr>
        <w:spacing w:line="480" w:lineRule="auto"/>
        <w:ind w:firstLineChars="100" w:firstLine="240"/>
      </w:pPr>
      <w:r>
        <w:rPr>
          <w:rFonts w:hint="eastAsia"/>
        </w:rPr>
        <w:lastRenderedPageBreak/>
        <w:t>(</w:t>
      </w:r>
      <w:r>
        <w:t xml:space="preserve">3) Slab tearing </w:t>
      </w:r>
      <w:r w:rsidR="009A38C6">
        <w:t xml:space="preserve">that </w:t>
      </w:r>
      <w:r>
        <w:t xml:space="preserve">initiated at ~17 Ma caused the </w:t>
      </w:r>
      <w:r w:rsidR="00A8177A" w:rsidRPr="00A8177A">
        <w:t xml:space="preserve">clockwise toroidal mantle flow around the broken slab edge </w:t>
      </w:r>
      <w:r w:rsidR="00A8177A">
        <w:rPr>
          <w:rFonts w:hint="eastAsia"/>
          <w:lang w:eastAsia="zh-CN"/>
        </w:rPr>
        <w:t>and</w:t>
      </w:r>
      <w:r w:rsidR="00A8177A">
        <w:t xml:space="preserve"> </w:t>
      </w:r>
      <w:r w:rsidR="00A8177A" w:rsidRPr="00A8177A">
        <w:t>progressive southward production of</w:t>
      </w:r>
      <w:r>
        <w:t xml:space="preserve"> ultrapotassic rocks </w:t>
      </w:r>
      <w:r w:rsidR="009A38C6">
        <w:t xml:space="preserve">along </w:t>
      </w:r>
      <w:r>
        <w:t>the north-trending rifts.</w:t>
      </w:r>
    </w:p>
    <w:p w:rsidR="00D44923" w:rsidRDefault="006B02C4" w:rsidP="00A8177A">
      <w:pPr>
        <w:spacing w:line="480" w:lineRule="auto"/>
        <w:ind w:firstLineChars="100" w:firstLine="240"/>
      </w:pPr>
      <w:r>
        <w:rPr>
          <w:rFonts w:hint="eastAsia"/>
        </w:rPr>
        <w:t>(</w:t>
      </w:r>
      <w:r>
        <w:t xml:space="preserve">4) Final breakoff of the Indian continental slab that finished at ~10-8 Ma may explain the termination of post-collision magmatism in the Lhasa terrane. </w:t>
      </w:r>
    </w:p>
    <w:p w:rsidR="00D44923" w:rsidRDefault="006B02C4">
      <w:pPr>
        <w:spacing w:line="480" w:lineRule="auto"/>
        <w:ind w:firstLineChars="100" w:firstLine="240"/>
      </w:pPr>
      <w:r>
        <w:rPr>
          <w:rFonts w:hint="eastAsia"/>
        </w:rPr>
        <w:t>(</w:t>
      </w:r>
      <w:r>
        <w:t xml:space="preserve">5) Slab detachment </w:t>
      </w:r>
      <w:r w:rsidR="00087763">
        <w:t xml:space="preserve">and </w:t>
      </w:r>
      <w:r>
        <w:t>tearing processes generated a rollback effect for the eastern segment of the slab, which can explain the southward migration of ultrapotassic rocks in the eastern Lhasa terrane relative to the western.</w:t>
      </w:r>
    </w:p>
    <w:p w:rsidR="00D44923" w:rsidRDefault="006B02C4">
      <w:pPr>
        <w:spacing w:line="480" w:lineRule="auto"/>
        <w:ind w:firstLineChars="100" w:firstLine="240"/>
      </w:pPr>
      <w:r>
        <w:rPr>
          <w:rFonts w:hint="eastAsia"/>
        </w:rPr>
        <w:t>(</w:t>
      </w:r>
      <w:r>
        <w:t xml:space="preserve">6) </w:t>
      </w:r>
      <w:r w:rsidR="00A8177A">
        <w:rPr>
          <w:szCs w:val="24"/>
        </w:rPr>
        <w:t>Eastward-propagating</w:t>
      </w:r>
      <w:r w:rsidR="00A8177A">
        <w:t xml:space="preserve"> lateral </w:t>
      </w:r>
      <w:r>
        <w:t xml:space="preserve">slab detachment resulted in </w:t>
      </w:r>
      <w:r w:rsidR="00A8177A">
        <w:rPr>
          <w:szCs w:val="24"/>
        </w:rPr>
        <w:t>an associated dynamic topographic rise that built greater GPE in the western Himalaya than the east</w:t>
      </w:r>
      <w:r>
        <w:t xml:space="preserve">. It further gave rise to eastward </w:t>
      </w:r>
      <w:r w:rsidR="00A8177A">
        <w:t xml:space="preserve">lithospheric </w:t>
      </w:r>
      <w:r>
        <w:t xml:space="preserve">flow, inducing the development of north-trending rifts and associated v-shaped conjugate strike-slip faults along the BNS. </w:t>
      </w:r>
      <w:r w:rsidR="00A8177A" w:rsidRPr="00A8177A">
        <w:t>This west-to-east progression was enhanced by clockwise toroidal mantle flow around the longitudinally tearing slab.</w:t>
      </w:r>
    </w:p>
    <w:p w:rsidR="00D44923" w:rsidRDefault="006B02C4">
      <w:pPr>
        <w:spacing w:line="480" w:lineRule="auto"/>
        <w:rPr>
          <w:szCs w:val="24"/>
        </w:rPr>
      </w:pPr>
      <w:r>
        <w:rPr>
          <w:szCs w:val="24"/>
        </w:rPr>
        <w:br w:type="page"/>
      </w:r>
    </w:p>
    <w:p w:rsidR="00FF70F5" w:rsidRDefault="00FF70F5" w:rsidP="00FF70F5">
      <w:pPr>
        <w:spacing w:line="480" w:lineRule="auto"/>
        <w:jc w:val="center"/>
        <w:rPr>
          <w:szCs w:val="24"/>
        </w:rPr>
      </w:pPr>
      <w:r w:rsidRPr="00FF70F5">
        <w:rPr>
          <w:noProof/>
          <w:szCs w:val="24"/>
          <w:lang w:eastAsia="zh-CN"/>
        </w:rPr>
        <w:lastRenderedPageBreak/>
        <w:drawing>
          <wp:inline distT="0" distB="0" distL="0" distR="0">
            <wp:extent cx="4544451" cy="8290882"/>
            <wp:effectExtent l="0" t="0" r="8890" b="0"/>
            <wp:docPr id="1" name="图片 1" descr="C:\Users\BianShuang\Desktop\E-W extension_R2\Figures\Fig.4 Bt-A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Shuang\Desktop\E-W extension_R2\Figures\Fig.4 Bt-Ar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52" cy="829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F5" w:rsidRPr="00A473F2" w:rsidRDefault="00FF70F5" w:rsidP="00FF70F5">
      <w:pPr>
        <w:snapToGrid w:val="0"/>
        <w:spacing w:line="480" w:lineRule="auto"/>
        <w:rPr>
          <w:szCs w:val="24"/>
        </w:rPr>
      </w:pPr>
      <w:r w:rsidRPr="00FF70F5">
        <w:rPr>
          <w:szCs w:val="24"/>
        </w:rPr>
        <w:t>Fig. S1.</w:t>
      </w:r>
      <w:r w:rsidRPr="00A473F2">
        <w:rPr>
          <w:szCs w:val="24"/>
        </w:rPr>
        <w:t xml:space="preserve"> Age spectra (left) and inverse </w:t>
      </w:r>
      <w:proofErr w:type="spellStart"/>
      <w:r w:rsidRPr="00A473F2">
        <w:rPr>
          <w:szCs w:val="24"/>
        </w:rPr>
        <w:t>isochrons</w:t>
      </w:r>
      <w:proofErr w:type="spellEnd"/>
      <w:r w:rsidRPr="00A473F2">
        <w:rPr>
          <w:szCs w:val="24"/>
        </w:rPr>
        <w:t xml:space="preserve"> (right) for </w:t>
      </w:r>
      <w:r w:rsidRPr="00A473F2">
        <w:rPr>
          <w:szCs w:val="24"/>
          <w:vertAlign w:val="superscript"/>
        </w:rPr>
        <w:t>40</w:t>
      </w:r>
      <w:r w:rsidRPr="00A473F2">
        <w:rPr>
          <w:szCs w:val="24"/>
        </w:rPr>
        <w:t>Ar/</w:t>
      </w:r>
      <w:r w:rsidRPr="00A473F2">
        <w:rPr>
          <w:szCs w:val="24"/>
          <w:vertAlign w:val="superscript"/>
        </w:rPr>
        <w:t>39</w:t>
      </w:r>
      <w:r w:rsidRPr="00A473F2">
        <w:rPr>
          <w:szCs w:val="24"/>
        </w:rPr>
        <w:t>Ar thermochronology.</w:t>
      </w:r>
    </w:p>
    <w:p w:rsidR="00D44923" w:rsidRDefault="006B02C4">
      <w:pPr>
        <w:tabs>
          <w:tab w:val="left" w:pos="993"/>
        </w:tabs>
        <w:spacing w:line="480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Table S1.</w:t>
      </w:r>
      <w:r>
        <w:rPr>
          <w:color w:val="000000"/>
          <w:sz w:val="18"/>
          <w:szCs w:val="18"/>
        </w:rPr>
        <w:t xml:space="preserve"> Predictions of the models explaining E-W extension</w:t>
      </w:r>
    </w:p>
    <w:tbl>
      <w:tblPr>
        <w:tblW w:w="494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3"/>
        <w:gridCol w:w="2550"/>
        <w:gridCol w:w="2693"/>
      </w:tblGrid>
      <w:tr w:rsidR="00D44923">
        <w:trPr>
          <w:trHeight w:val="351"/>
        </w:trPr>
        <w:tc>
          <w:tcPr>
            <w:tcW w:w="9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Model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Extent of E-W extension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Temporal pattern</w:t>
            </w:r>
          </w:p>
          <w:p w:rsidR="00D44923" w:rsidRDefault="006B02C4">
            <w:pPr>
              <w:widowControl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of rifts</w:t>
            </w:r>
          </w:p>
        </w:tc>
        <w:tc>
          <w:tcPr>
            <w:tcW w:w="1508" w:type="pct"/>
            <w:tcBorders>
              <w:top w:val="single" w:sz="4" w:space="0" w:color="auto"/>
            </w:tcBorders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Extension magnitude</w:t>
            </w:r>
          </w:p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pattern</w:t>
            </w: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Radial spreading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Himalayas</w:t>
            </w:r>
          </w:p>
        </w:tc>
        <w:tc>
          <w:tcPr>
            <w:tcW w:w="142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Youngs southward and keeps synchronous along the strike of the Himalayan arc</w:t>
            </w:r>
          </w:p>
        </w:tc>
        <w:tc>
          <w:tcPr>
            <w:tcW w:w="1508" w:type="pct"/>
            <w:tcBorders>
              <w:top w:val="single" w:sz="4" w:space="0" w:color="auto"/>
              <w:bottom w:val="nil"/>
            </w:tcBorders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Increasing northward and keeping constant across the Himalayas</w:t>
            </w: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Oroclinal bending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Himalayas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Youngs toward the center from the westernmost and the easternmost rifts 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Decreasing northward from the Himalayas </w:t>
            </w: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Lateral slab detachment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Himalayas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Youngs toward the east-central Himalaya from the both ends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Decreasing toward the east-central Himalaya from the both ends</w:t>
            </w: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Convective thinning 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Himalayan-Tibetan orogen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Synchronous onset time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D44923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Change in the boundary condition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Himalayan-Tibetan orogen</w:t>
            </w:r>
            <w:r>
              <w:rPr>
                <w:kern w:val="2"/>
                <w:sz w:val="21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zh-CN"/>
              </w:rPr>
              <w:t>and East Asia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Synchronous onset time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D44923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Oblique convergence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Himalayas and southern and central Tibet system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Youngs northward and toward the center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Increasing eastward and westward from eastern Nepal</w:t>
            </w:r>
          </w:p>
        </w:tc>
      </w:tr>
      <w:tr w:rsidR="00D44923">
        <w:trPr>
          <w:trHeight w:val="378"/>
        </w:trPr>
        <w:tc>
          <w:tcPr>
            <w:tcW w:w="95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 w:rsidP="00151D7F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Gravitational collapse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-driven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eastward </w:t>
            </w:r>
            <w:r w:rsidR="00151D7F">
              <w:rPr>
                <w:color w:val="000000"/>
                <w:sz w:val="18"/>
                <w:szCs w:val="18"/>
                <w:lang w:eastAsia="zh-CN"/>
              </w:rPr>
              <w:t xml:space="preserve">lithospheric 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flow </w:t>
            </w:r>
          </w:p>
        </w:tc>
        <w:tc>
          <w:tcPr>
            <w:tcW w:w="1112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Himalayan-Tibetan orogen</w:t>
            </w:r>
          </w:p>
        </w:tc>
        <w:tc>
          <w:tcPr>
            <w:tcW w:w="142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Youngs eastward </w:t>
            </w:r>
          </w:p>
        </w:tc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Decreasing eastward</w:t>
            </w:r>
          </w:p>
        </w:tc>
      </w:tr>
      <w:tr w:rsidR="00D44923">
        <w:trPr>
          <w:trHeight w:val="20"/>
        </w:trPr>
        <w:tc>
          <w:tcPr>
            <w:tcW w:w="952" w:type="pct"/>
            <w:tcBorders>
              <w:top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Slab tearing</w:t>
            </w:r>
          </w:p>
        </w:tc>
        <w:tc>
          <w:tcPr>
            <w:tcW w:w="1112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Himalayan-Tibetan orogen</w:t>
            </w:r>
          </w:p>
        </w:tc>
        <w:tc>
          <w:tcPr>
            <w:tcW w:w="1428" w:type="pct"/>
            <w:tcBorders>
              <w:top w:val="nil"/>
            </w:tcBorders>
            <w:shd w:val="clear" w:color="auto" w:fill="auto"/>
            <w:vAlign w:val="center"/>
          </w:tcPr>
          <w:p w:rsidR="00D44923" w:rsidRDefault="006B02C4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Special temporal sequence</w:t>
            </w:r>
          </w:p>
        </w:tc>
        <w:tc>
          <w:tcPr>
            <w:tcW w:w="1508" w:type="pct"/>
            <w:tcBorders>
              <w:top w:val="nil"/>
            </w:tcBorders>
            <w:vAlign w:val="center"/>
          </w:tcPr>
          <w:p w:rsidR="00D44923" w:rsidRDefault="00D44923">
            <w:pPr>
              <w:spacing w:line="360" w:lineRule="auto"/>
              <w:rPr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D44923" w:rsidRDefault="00D44923">
      <w:pPr>
        <w:spacing w:line="480" w:lineRule="auto"/>
        <w:rPr>
          <w:szCs w:val="24"/>
        </w:rPr>
        <w:sectPr w:rsidR="00D44923" w:rsidSect="005C18D7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>Table S2.</w:t>
      </w:r>
      <w:r>
        <w:rPr>
          <w:color w:val="000000" w:themeColor="text1"/>
          <w:sz w:val="18"/>
          <w:szCs w:val="18"/>
        </w:rPr>
        <w:t xml:space="preserve"> Summary of the activation time of E-W extension across the Himalayan-Tibetan orogen</w:t>
      </w:r>
    </w:p>
    <w:tbl>
      <w:tblPr>
        <w:tblW w:w="4156" w:type="pct"/>
        <w:tblLayout w:type="fixed"/>
        <w:tblLook w:val="04A0" w:firstRow="1" w:lastRow="0" w:firstColumn="1" w:lastColumn="0" w:noHBand="0" w:noVBand="1"/>
      </w:tblPr>
      <w:tblGrid>
        <w:gridCol w:w="1070"/>
        <w:gridCol w:w="1680"/>
        <w:gridCol w:w="1070"/>
        <w:gridCol w:w="4427"/>
        <w:gridCol w:w="1067"/>
        <w:gridCol w:w="2288"/>
      </w:tblGrid>
      <w:tr w:rsidR="00D44923">
        <w:trPr>
          <w:trHeight w:val="567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Number in </w:t>
            </w:r>
          </w:p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Fig. 1b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Initiation Age (Ma)</w:t>
            </w:r>
          </w:p>
        </w:tc>
        <w:tc>
          <w:tcPr>
            <w:tcW w:w="1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Basis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Rheology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(a)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Shuang Hu 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&gt;13.5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Rb-Sr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and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>Ar age of mineralization in the main graben-bounding normal fault zone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Blisniuk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2001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&lt;4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Amount of normal slip of ~7 km and minimum slip rate of ~2 mm a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-1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 estimated by fault scarp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Yin et al., 1999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(b)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North Lunggar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~15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Oldest mean U-Pb ages of zircons in deformed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mylonitic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leucogranite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Kapp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2008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&gt;10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Apatite and zircon (U-Th)/He thermochronology and thermal modeling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Brittle-ductile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Sundell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2013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10-8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Apatite and zircon (U-Th)/He ages from Neogene growth strata suggesting rapid exhumation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Woodruff et al., 2013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(c)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South Lunggar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16-12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Thermokinematic modeling of zircon (U-Th)/He data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Styron et al., 2013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(d)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Lopukangri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15-14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Footwall and hanging wall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>Ar mica ages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Sanchez et al., 2013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(e)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Tangra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Yum Co 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Footwall and hanging wall apatite and zircon (U-Th)/He ages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Dewane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2006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(f)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Xainza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Footwall apatite and zircon (U-Th)/He ages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Hager et al., 2009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(g)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Gulu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7-5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Apatite (U-Th)/He ages from the western flank of rift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Stockli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2002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(h)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Nyainqentanghla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Footwall and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mylonitic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shear zone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>Ar mica and K-feldspar ages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Harrison et al., 1995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Footwall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>Ar K-feldspar ages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Kapp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2005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Leo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Pargil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Monazite U-Pb ages of leucogranite combined with contemporaneous onset of decompression and shearing 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Langille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2012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16-14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Footwall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>Ar muscovite ages</w:t>
            </w:r>
          </w:p>
        </w:tc>
        <w:tc>
          <w:tcPr>
            <w:tcW w:w="460" w:type="pct"/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Thiede et al., 2006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Footwall 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/>
                <w:sz w:val="18"/>
                <w:szCs w:val="18"/>
                <w:lang w:eastAsia="zh-CN"/>
              </w:rPr>
              <w:t>Ar/</w:t>
            </w:r>
            <w:r>
              <w:rPr>
                <w:color w:val="000000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/>
                <w:sz w:val="18"/>
                <w:szCs w:val="18"/>
                <w:lang w:eastAsia="zh-CN"/>
              </w:rPr>
              <w:t xml:space="preserve">Ar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syn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>-kinematic muscovite ages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Hintersberger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2010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(j)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Gurla Mandhata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~15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Mean Pb-Th ages of monazite in undeformed and deformed leucogranite bodies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Murphy and Copeland, 2005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14-11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Thermokinematic modeling of zircon (U-Th)/He data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D0D0D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McCallister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2014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Footwall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Ar muscovite and biotite ages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Murphy et al., 2002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~9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Vertebrate fossils and magnetostratigraphy constrains of lowest sedimentary basin fill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D0D0D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Saylor et al., 2009; 2010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(k)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zh-CN"/>
              </w:rPr>
              <w:t>Thakkhola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&gt;14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Muscovite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>Ar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ages from N-S trending hydrothermal vein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Tension vein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Coleman and Hodges, 1995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~11-10</w:t>
            </w:r>
          </w:p>
        </w:tc>
        <w:tc>
          <w:tcPr>
            <w:tcW w:w="19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Magnetostratigraphy of the oldest basin fill with growth faults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Garzione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et al., 2000; 2003</w:t>
            </w:r>
          </w:p>
        </w:tc>
      </w:tr>
      <w:tr w:rsidR="00D44923">
        <w:trPr>
          <w:trHeight w:val="285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D44923">
            <w:pPr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~17</w:t>
            </w:r>
          </w:p>
        </w:tc>
        <w:tc>
          <w:tcPr>
            <w:tcW w:w="19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 w:bidi="ar"/>
              </w:rPr>
              <w:t>M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 xml:space="preserve">uscovite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>Ar geochronology and microstructural information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Larson et al., 2019</w:t>
            </w:r>
          </w:p>
        </w:tc>
      </w:tr>
    </w:tbl>
    <w:p w:rsidR="00D44923" w:rsidRDefault="00D44923">
      <w:pPr>
        <w:spacing w:line="480" w:lineRule="auto"/>
        <w:rPr>
          <w:color w:val="000000" w:themeColor="text1"/>
          <w:sz w:val="18"/>
          <w:szCs w:val="18"/>
          <w:lang w:eastAsia="zh-CN"/>
        </w:rPr>
      </w:pPr>
    </w:p>
    <w:p w:rsidR="00D44923" w:rsidRDefault="006B02C4">
      <w:pPr>
        <w:spacing w:line="480" w:lineRule="auto"/>
        <w:rPr>
          <w:color w:val="000000" w:themeColor="text1"/>
          <w:sz w:val="18"/>
          <w:szCs w:val="18"/>
          <w:lang w:eastAsia="zh-CN"/>
        </w:rPr>
      </w:pPr>
      <w:r>
        <w:rPr>
          <w:color w:val="000000" w:themeColor="text1"/>
          <w:sz w:val="18"/>
          <w:szCs w:val="18"/>
          <w:lang w:eastAsia="zh-CN"/>
        </w:rPr>
        <w:t xml:space="preserve">Continued </w:t>
      </w:r>
      <w:r>
        <w:rPr>
          <w:b/>
          <w:color w:val="000000" w:themeColor="text1"/>
          <w:sz w:val="18"/>
          <w:szCs w:val="18"/>
          <w:lang w:eastAsia="zh-CN"/>
        </w:rPr>
        <w:t>Table S2</w:t>
      </w:r>
    </w:p>
    <w:tbl>
      <w:tblPr>
        <w:tblW w:w="4156" w:type="pct"/>
        <w:tblLayout w:type="fixed"/>
        <w:tblLook w:val="04A0" w:firstRow="1" w:lastRow="0" w:firstColumn="1" w:lastColumn="0" w:noHBand="0" w:noVBand="1"/>
      </w:tblPr>
      <w:tblGrid>
        <w:gridCol w:w="1069"/>
        <w:gridCol w:w="1680"/>
        <w:gridCol w:w="1070"/>
        <w:gridCol w:w="4425"/>
        <w:gridCol w:w="1070"/>
        <w:gridCol w:w="2288"/>
      </w:tblGrid>
      <w:tr w:rsidR="00D44923">
        <w:trPr>
          <w:trHeight w:val="285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Number in</w:t>
            </w:r>
          </w:p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Fig. 1b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Initiation Age (Ma)</w:t>
            </w:r>
          </w:p>
        </w:tc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Basis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Rheology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(l)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Kung Co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13-12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Thermal modeling of zircon and apatite (U-Th)/He data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Lee et al., 2011</w:t>
            </w:r>
          </w:p>
        </w:tc>
      </w:tr>
      <w:tr w:rsidR="00D44923">
        <w:trPr>
          <w:trHeight w:val="285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&lt;4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Extrapolation of apatite (U-Th)/He age indicating rapid exhumation rate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Brittle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Mahéo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et al., 2007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(m)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Dinggye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~13-10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Footwall muscovite and biotite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Ar ages in the deformed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leucogranites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and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mylonized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gneiss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Zhang and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Guo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>, 2007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~12-10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Footwall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Ar biotite ages in the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paragneisses</w:t>
            </w:r>
            <w:proofErr w:type="spellEnd"/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Kali et al., 2010</w:t>
            </w:r>
          </w:p>
        </w:tc>
      </w:tr>
      <w:tr w:rsidR="00D44923">
        <w:trPr>
          <w:trHeight w:val="27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(n)</w:t>
            </w: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Yadong 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&lt;10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Monazite Th-Pb ages in the pluton related with STD cut by the Yadong rift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Edwards and Harrison, 1997</w:t>
            </w:r>
          </w:p>
        </w:tc>
      </w:tr>
      <w:tr w:rsidR="00D44923">
        <w:trPr>
          <w:trHeight w:val="300"/>
        </w:trPr>
        <w:tc>
          <w:tcPr>
            <w:tcW w:w="461" w:type="pct"/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noWrap/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&lt;11.5</w:t>
            </w:r>
          </w:p>
        </w:tc>
        <w:tc>
          <w:tcPr>
            <w:tcW w:w="190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Xenotime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and monazite U-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Pb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in the granite cut by the Yadong rift</w:t>
            </w:r>
          </w:p>
        </w:tc>
        <w:tc>
          <w:tcPr>
            <w:tcW w:w="461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zh-CN"/>
              </w:rPr>
              <w:t>Ratschbacher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/>
              </w:rPr>
              <w:t xml:space="preserve"> et al., 2011</w:t>
            </w:r>
          </w:p>
        </w:tc>
      </w:tr>
      <w:tr w:rsidR="00D44923">
        <w:trPr>
          <w:trHeight w:val="300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D44923">
            <w:pPr>
              <w:jc w:val="center"/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12.3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Muscovite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40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>Ar/</w:t>
            </w:r>
            <w:r>
              <w:rPr>
                <w:color w:val="000000" w:themeColor="text1"/>
                <w:sz w:val="18"/>
                <w:szCs w:val="18"/>
                <w:vertAlign w:val="superscript"/>
                <w:lang w:eastAsia="zh-CN" w:bidi="ar"/>
              </w:rPr>
              <w:t>39</w:t>
            </w:r>
            <w:r>
              <w:rPr>
                <w:color w:val="000000" w:themeColor="text1"/>
                <w:sz w:val="18"/>
                <w:szCs w:val="18"/>
                <w:lang w:eastAsia="zh-CN" w:bidi="ar"/>
              </w:rPr>
              <w:t xml:space="preserve">Ar ages from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zh-CN" w:bidi="ar"/>
              </w:rPr>
              <w:t>mylonitic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zh-CN" w:bidi="ar"/>
              </w:rPr>
              <w:t xml:space="preserve"> gneiss in the Yadong shear zone,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color w:val="000000" w:themeColor="text1"/>
                <w:sz w:val="18"/>
                <w:szCs w:val="18"/>
                <w:lang w:eastAsia="zh-CN"/>
              </w:rPr>
              <w:t>Ductile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Xu et al., 2013</w:t>
            </w:r>
          </w:p>
        </w:tc>
      </w:tr>
    </w:tbl>
    <w:p w:rsidR="00D44923" w:rsidRDefault="00D44923">
      <w:pPr>
        <w:rPr>
          <w:b/>
          <w:color w:val="000000" w:themeColor="text1"/>
          <w:sz w:val="18"/>
          <w:szCs w:val="18"/>
        </w:rPr>
        <w:sectPr w:rsidR="00D44923" w:rsidSect="005C18D7"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44923" w:rsidRDefault="006B02C4">
      <w:pPr>
        <w:spacing w:line="480" w:lineRule="auto"/>
        <w:rPr>
          <w:color w:val="000000" w:themeColor="text1"/>
          <w:sz w:val="18"/>
          <w:szCs w:val="18"/>
          <w:lang w:eastAsia="zh-CN"/>
        </w:rPr>
      </w:pPr>
      <w:r>
        <w:rPr>
          <w:b/>
          <w:color w:val="000000" w:themeColor="text1"/>
          <w:sz w:val="18"/>
          <w:szCs w:val="18"/>
        </w:rPr>
        <w:lastRenderedPageBreak/>
        <w:t>Table S3.</w:t>
      </w:r>
      <w:r>
        <w:rPr>
          <w:color w:val="000000" w:themeColor="text1"/>
          <w:sz w:val="18"/>
          <w:szCs w:val="18"/>
          <w:lang w:eastAsia="zh-CN"/>
        </w:rPr>
        <w:t xml:space="preserve"> </w:t>
      </w:r>
      <w:r>
        <w:rPr>
          <w:color w:val="000000" w:themeColor="text1"/>
          <w:sz w:val="18"/>
          <w:szCs w:val="18"/>
        </w:rPr>
        <w:t>Summary of ages and locations of adakitic rocks in the Lhasa terrane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. The dataset excludes </w:t>
      </w:r>
      <w:r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40</w:t>
      </w:r>
      <w:r>
        <w:rPr>
          <w:rFonts w:hint="eastAsia"/>
          <w:color w:val="000000" w:themeColor="text1"/>
          <w:sz w:val="18"/>
          <w:szCs w:val="18"/>
          <w:lang w:eastAsia="zh-CN"/>
        </w:rPr>
        <w:t>Ar/</w:t>
      </w:r>
      <w:r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39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Ar ages with obvious extra or loss of </w:t>
      </w:r>
      <w:r w:rsidRPr="00785B67"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40</w:t>
      </w:r>
      <w:r>
        <w:rPr>
          <w:rFonts w:hint="eastAsia"/>
          <w:color w:val="000000" w:themeColor="text1"/>
          <w:sz w:val="18"/>
          <w:szCs w:val="18"/>
          <w:lang w:eastAsia="zh-CN"/>
        </w:rPr>
        <w:t>Ar.</w:t>
      </w: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300"/>
        <w:gridCol w:w="889"/>
        <w:gridCol w:w="1020"/>
        <w:gridCol w:w="971"/>
        <w:gridCol w:w="1819"/>
        <w:gridCol w:w="2790"/>
      </w:tblGrid>
      <w:tr w:rsidR="00D4492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Location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Latitude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Longitude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Age(Ma)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Method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Pangong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34.1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78.1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Ravikant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Pangong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78.1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Ravikant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Pangong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78.1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Ravikant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Bangba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17.01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Kailas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24.6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Decelles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Kailas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24.17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Decelles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Yare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Hou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2013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Mayum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Hu et al., 2006; Jiang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Mayum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17.68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Jiang et al., 2006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Daggyai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Tso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85.6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Zhuno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87.5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2007; Gao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Xigaze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Yin et al., 1994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Xigaze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Hornblende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Yin et al., 1994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Nanmuqie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Nanmuqie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Kuday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11.49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King et al., 2007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Kuday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11.16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King et al., 2007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Kuday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9.13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King et al., 2007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Kuday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10.51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King et al., 2007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Xigaze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Xigaze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88.9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Hou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Hou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Dazhuqu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19.5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Aitchison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Dazhuqu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19.7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Aitchison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Dazhuqu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Aitchison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Bairong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Bairong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Tinggong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Tinggong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Pagu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Pagu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Nymo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12.22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Qu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Chongjiang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13.5</w:t>
            </w: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Qu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Baijin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21.3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Nanmu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</w:tbl>
    <w:p w:rsidR="00D44923" w:rsidRDefault="006B02C4">
      <w:pPr>
        <w:spacing w:line="480" w:lineRule="auto"/>
        <w:rPr>
          <w:color w:val="000000" w:themeColor="text1"/>
          <w:sz w:val="18"/>
          <w:szCs w:val="18"/>
          <w:lang w:eastAsia="zh-CN"/>
        </w:rPr>
      </w:pPr>
      <w:r>
        <w:rPr>
          <w:color w:val="000000" w:themeColor="text1"/>
          <w:sz w:val="18"/>
          <w:szCs w:val="18"/>
          <w:lang w:eastAsia="zh-CN"/>
        </w:rPr>
        <w:lastRenderedPageBreak/>
        <w:t xml:space="preserve">Continued </w:t>
      </w:r>
      <w:r>
        <w:rPr>
          <w:b/>
          <w:color w:val="000000" w:themeColor="text1"/>
          <w:sz w:val="18"/>
          <w:szCs w:val="18"/>
          <w:lang w:eastAsia="zh-CN"/>
        </w:rPr>
        <w:t>Table S3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300"/>
        <w:gridCol w:w="980"/>
        <w:gridCol w:w="980"/>
        <w:gridCol w:w="920"/>
        <w:gridCol w:w="1760"/>
        <w:gridCol w:w="2849"/>
      </w:tblGrid>
      <w:tr w:rsidR="00D44923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Location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Latitude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Longitude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Age(Ma)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Methods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Nanmu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Nemu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Nanmu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Qiangdui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Qiangdui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Qiangdui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 et al., 2011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Lakang'e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Qu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Lakang'e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Qu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Qulong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Hou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Jiama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Mingze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2012b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Mingze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2012b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Yaja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/Zedong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Yaja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/Zedong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2009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Yaja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Harrison et al., 2000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Sangri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Chongmuda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Chongmuda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Jiang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Chongmuda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2012b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Chongmuda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2012b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Chongmuda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28.5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2012b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Bayi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Dangru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25.7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Linzhi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Booth et al., 2004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Lunan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25.4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2010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Linzhi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Linzhi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2012a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Linzhi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27.1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Zheng et al., 2012a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Linzhi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94.7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Chung et al., 2003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Beibeng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27.5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Beibeng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Lengduo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28.1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Damu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95.4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28.5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2014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Damu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27.6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Balonggong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27.1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Balonggong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26.5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  <w:tr w:rsidR="00D44923">
        <w:trPr>
          <w:trHeight w:val="300"/>
        </w:trPr>
        <w:tc>
          <w:tcPr>
            <w:tcW w:w="1300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Bomi</w:t>
            </w:r>
            <w:proofErr w:type="spellEnd"/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29.8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95.7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jc w:val="center"/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23.7</w:t>
            </w: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49" w:type="dxa"/>
            <w:tcBorders>
              <w:top w:val="nil"/>
              <w:bottom w:val="single" w:sz="4" w:space="0" w:color="auto"/>
            </w:tcBorders>
            <w:vAlign w:val="center"/>
          </w:tcPr>
          <w:p w:rsidR="00D44923" w:rsidRDefault="006B02C4">
            <w:pPr>
              <w:textAlignment w:val="center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Pan et al., 2012</w:t>
            </w:r>
          </w:p>
        </w:tc>
      </w:tr>
    </w:tbl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>Table S4.</w:t>
      </w:r>
      <w:r>
        <w:rPr>
          <w:color w:val="000000" w:themeColor="text1"/>
          <w:sz w:val="18"/>
          <w:szCs w:val="18"/>
          <w:lang w:eastAsia="zh-CN"/>
        </w:rPr>
        <w:t xml:space="preserve"> </w:t>
      </w:r>
      <w:r>
        <w:rPr>
          <w:color w:val="000000" w:themeColor="text1"/>
          <w:sz w:val="18"/>
          <w:szCs w:val="18"/>
        </w:rPr>
        <w:t>Summary of ages and locations of ultrapotassic rocks in the Lhasa terrane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. Magmatic data based on the compilation by </w:t>
      </w:r>
      <w:proofErr w:type="spellStart"/>
      <w:r>
        <w:rPr>
          <w:rFonts w:hint="eastAsia"/>
          <w:color w:val="000000" w:themeColor="text1"/>
          <w:sz w:val="18"/>
          <w:szCs w:val="18"/>
          <w:lang w:eastAsia="zh-CN"/>
        </w:rPr>
        <w:t>Guo</w:t>
      </w:r>
      <w:proofErr w:type="spellEnd"/>
      <w:r>
        <w:rPr>
          <w:rFonts w:hint="eastAsia"/>
          <w:color w:val="000000" w:themeColor="text1"/>
          <w:sz w:val="18"/>
          <w:szCs w:val="18"/>
          <w:lang w:eastAsia="zh-CN"/>
        </w:rPr>
        <w:t xml:space="preserve"> and </w:t>
      </w:r>
      <w:proofErr w:type="spellStart"/>
      <w:r>
        <w:rPr>
          <w:rFonts w:hint="eastAsia"/>
          <w:color w:val="000000" w:themeColor="text1"/>
          <w:sz w:val="18"/>
          <w:szCs w:val="18"/>
          <w:lang w:eastAsia="zh-CN"/>
        </w:rPr>
        <w:t>Wilaon</w:t>
      </w:r>
      <w:proofErr w:type="spellEnd"/>
      <w:r>
        <w:rPr>
          <w:rFonts w:hint="eastAsia"/>
          <w:color w:val="000000" w:themeColor="text1"/>
          <w:sz w:val="18"/>
          <w:szCs w:val="18"/>
          <w:lang w:eastAsia="zh-CN"/>
        </w:rPr>
        <w:t xml:space="preserve"> (2019) and other references. The dataset excludes </w:t>
      </w:r>
      <w:r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40</w:t>
      </w:r>
      <w:r>
        <w:rPr>
          <w:rFonts w:hint="eastAsia"/>
          <w:color w:val="000000" w:themeColor="text1"/>
          <w:sz w:val="18"/>
          <w:szCs w:val="18"/>
          <w:lang w:eastAsia="zh-CN"/>
        </w:rPr>
        <w:t>Ar/</w:t>
      </w:r>
      <w:r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39</w:t>
      </w:r>
      <w:r>
        <w:rPr>
          <w:rFonts w:hint="eastAsia"/>
          <w:color w:val="000000" w:themeColor="text1"/>
          <w:sz w:val="18"/>
          <w:szCs w:val="18"/>
          <w:lang w:eastAsia="zh-CN"/>
        </w:rPr>
        <w:t xml:space="preserve">Ar ages with obvious extra or loss of </w:t>
      </w:r>
      <w:r w:rsidRPr="00FD648E">
        <w:rPr>
          <w:rFonts w:hint="eastAsia"/>
          <w:color w:val="000000" w:themeColor="text1"/>
          <w:sz w:val="18"/>
          <w:szCs w:val="18"/>
          <w:vertAlign w:val="superscript"/>
          <w:lang w:eastAsia="zh-CN"/>
        </w:rPr>
        <w:t>40</w:t>
      </w:r>
      <w:r>
        <w:rPr>
          <w:rFonts w:hint="eastAsia"/>
          <w:color w:val="000000" w:themeColor="text1"/>
          <w:sz w:val="18"/>
          <w:szCs w:val="18"/>
          <w:lang w:eastAsia="zh-CN"/>
        </w:rPr>
        <w:t>Ar.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1403"/>
        <w:gridCol w:w="1363"/>
        <w:gridCol w:w="987"/>
        <w:gridCol w:w="1127"/>
        <w:gridCol w:w="1548"/>
        <w:gridCol w:w="2814"/>
      </w:tblGrid>
      <w:tr w:rsidR="00D4492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Location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Latitude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Longitude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Age(Ma)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Methods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Shiquanhe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32.5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80.1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21.2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Shiquanhe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80.1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Kapp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S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Bongba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S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Bongba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25.4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Manasarowar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Manasarowar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Manasarowar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2014b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Chajiasi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23.97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Hu et al., 2012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Kailas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Aitchison et al., 2009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24.1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2011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2011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2014b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S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31.75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Jarga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Jarga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S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81.8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Miller et al., 1999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</w:t>
            </w:r>
            <w:r>
              <w:rPr>
                <w:rFonts w:eastAsia="等线" w:hint="eastAsia"/>
                <w:color w:val="000000"/>
                <w:sz w:val="18"/>
                <w:szCs w:val="18"/>
                <w:lang w:eastAsia="zh-CN" w:bidi="ar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31.85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2011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Xungba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23.5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2014b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Sailipu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Sun et al., 2008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Sailipu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16.28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Sun et al., 2008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Sailipu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17.67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Sun et al., 2008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Sailipu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82.75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17.58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Wang et al., 2008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Sailipu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18.1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15.56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2006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16.12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16.02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16.11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Zabuye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Maiga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30.82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84.44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17.4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Konglongxiang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21.38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Whole rock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Chen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Dangreyongcuo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Zhao et al., 2006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Chazi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Guo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2013</w:t>
            </w:r>
          </w:p>
        </w:tc>
      </w:tr>
    </w:tbl>
    <w:p w:rsidR="00D44923" w:rsidRDefault="006B02C4">
      <w:pPr>
        <w:spacing w:line="480" w:lineRule="auto"/>
        <w:rPr>
          <w:color w:val="000000" w:themeColor="text1"/>
          <w:sz w:val="18"/>
          <w:szCs w:val="18"/>
          <w:lang w:eastAsia="zh-CN"/>
        </w:rPr>
      </w:pPr>
      <w:r>
        <w:rPr>
          <w:color w:val="000000" w:themeColor="text1"/>
          <w:sz w:val="18"/>
          <w:szCs w:val="18"/>
          <w:lang w:eastAsia="zh-CN"/>
        </w:rPr>
        <w:lastRenderedPageBreak/>
        <w:t xml:space="preserve">Continued </w:t>
      </w:r>
      <w:r>
        <w:rPr>
          <w:b/>
          <w:color w:val="000000" w:themeColor="text1"/>
          <w:sz w:val="18"/>
          <w:szCs w:val="18"/>
          <w:lang w:eastAsia="zh-CN"/>
        </w:rPr>
        <w:t>Table S4</w:t>
      </w: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1403"/>
        <w:gridCol w:w="1388"/>
        <w:gridCol w:w="962"/>
        <w:gridCol w:w="1125"/>
        <w:gridCol w:w="1563"/>
        <w:gridCol w:w="2484"/>
      </w:tblGrid>
      <w:tr w:rsidR="00D4492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Location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Latitude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Longitude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Age(Ma)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Methods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Xuru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lake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30.07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Zhao et al., 2006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Chazi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Chazi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Pabbai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Zong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2001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Pabbai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Zong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2001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Wenbu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31.08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Wenbu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22.9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Yiqian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Yiqian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Liu et al., 2014a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Yiqian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30.75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Mibale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19.04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Whole rock K/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Mibale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Whole rock K/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Mibale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30.85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14.22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Whole rock K/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 w:bidi="ar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Xie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Chazi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30.1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86.8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Phlogopite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Ding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Wuyu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Zhou, 2002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Wuyu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13.63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Zhou, 2002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Wuyu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Zhou, 2002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13.9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Williams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Spicer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15.25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Spicer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Spicer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Spicer et al., 2003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12.96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12.57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15.48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Namulin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11.09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K-feldspar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MaQuiang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Plagioclase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Coulon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1986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MaQuiang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15.8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Hornblende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Coulon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1986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MaQuiang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Coulon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1986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MaQuiang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12.9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Coulon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1986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MaQuiang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89.8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14.4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Coulon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1986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10.88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Nomade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et al., 2004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11.14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10.84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Sanidine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10.32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 xml:space="preserve">Biotite 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/</w:t>
            </w: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Ar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Zhou et al., 2010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10.62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2017</w:t>
            </w:r>
          </w:p>
        </w:tc>
      </w:tr>
      <w:tr w:rsidR="00D44923">
        <w:trPr>
          <w:trHeight w:val="300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Yangying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29.7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90.4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10.72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Zircon U-Pb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textAlignment w:val="bottom"/>
              <w:rPr>
                <w:rFonts w:eastAsia="等线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等线"/>
                <w:color w:val="000000"/>
                <w:sz w:val="18"/>
                <w:szCs w:val="18"/>
                <w:lang w:eastAsia="zh-CN" w:bidi="ar"/>
              </w:rPr>
              <w:t>Zhang et al., 2017</w:t>
            </w:r>
          </w:p>
        </w:tc>
      </w:tr>
    </w:tbl>
    <w:p w:rsidR="00D44923" w:rsidRDefault="006B02C4">
      <w:pPr>
        <w:rPr>
          <w:b/>
          <w:color w:val="000000" w:themeColor="text1"/>
          <w:sz w:val="18"/>
          <w:szCs w:val="18"/>
        </w:rPr>
        <w:sectPr w:rsidR="00D44923" w:rsidSect="005C18D7">
          <w:type w:val="continuous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18"/>
          <w:szCs w:val="18"/>
        </w:rPr>
        <w:br w:type="page"/>
      </w:r>
    </w:p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>Table S5</w:t>
      </w:r>
      <w:r>
        <w:rPr>
          <w:color w:val="000000" w:themeColor="text1"/>
          <w:sz w:val="18"/>
          <w:szCs w:val="18"/>
        </w:rPr>
        <w:t xml:space="preserve"> Full summary of the </w:t>
      </w:r>
      <w:r>
        <w:rPr>
          <w:color w:val="000000" w:themeColor="text1"/>
          <w:sz w:val="18"/>
          <w:szCs w:val="18"/>
          <w:vertAlign w:val="superscript"/>
        </w:rPr>
        <w:t>40</w:t>
      </w:r>
      <w:r>
        <w:rPr>
          <w:color w:val="000000" w:themeColor="text1"/>
          <w:sz w:val="18"/>
          <w:szCs w:val="18"/>
        </w:rPr>
        <w:t>Ar/</w:t>
      </w:r>
      <w:r>
        <w:rPr>
          <w:color w:val="000000" w:themeColor="text1"/>
          <w:sz w:val="18"/>
          <w:szCs w:val="18"/>
          <w:vertAlign w:val="superscript"/>
        </w:rPr>
        <w:t>39</w:t>
      </w:r>
      <w:r>
        <w:rPr>
          <w:color w:val="000000" w:themeColor="text1"/>
          <w:sz w:val="18"/>
          <w:szCs w:val="18"/>
        </w:rPr>
        <w:t xml:space="preserve">Ar thermochronological data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9"/>
        <w:gridCol w:w="869"/>
        <w:gridCol w:w="868"/>
        <w:gridCol w:w="868"/>
        <w:gridCol w:w="1181"/>
        <w:gridCol w:w="960"/>
        <w:gridCol w:w="868"/>
        <w:gridCol w:w="868"/>
        <w:gridCol w:w="868"/>
        <w:gridCol w:w="927"/>
        <w:gridCol w:w="33"/>
        <w:gridCol w:w="835"/>
        <w:gridCol w:w="31"/>
        <w:gridCol w:w="865"/>
        <w:gridCol w:w="868"/>
        <w:gridCol w:w="1052"/>
        <w:gridCol w:w="1128"/>
      </w:tblGrid>
      <w:tr w:rsidR="00D44923">
        <w:trPr>
          <w:trHeight w:val="285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T(</w:t>
            </w:r>
            <w:r>
              <w:rPr>
                <w:sz w:val="18"/>
                <w:szCs w:val="18"/>
              </w:rPr>
              <w:t>°C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±Age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Ar(Moles)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1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CN-2-Bt    J = 0.004101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38.73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3.01E-14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2.19310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0.01312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0.06844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0.00421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5.21017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0.07879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0.00594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0.85226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0.19565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63.68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2.99E-13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1.59607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0.01968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0.05266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0.50151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0.02436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1.01667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0.08418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59.22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1.38E-13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1.69554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0.06539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0.05374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0.78909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0.00517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0.00253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0.00039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1.00462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0.13192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59.51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7.22E-14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1.67053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0.01044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0.05538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0.45813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0.01306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0.00239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0.00029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0.99442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0.08630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32.69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3.10E-14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2.84511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0.06290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0.04977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0.00576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0.62676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0.00018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0.00663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0.93031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0.12224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1.53E-14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2.86074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0.07081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0.07138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0.00832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1.09665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0.13698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0.00688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0.00014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0.90789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0.08214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6.70872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0.08428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0.05130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0.00527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0.89834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0.02317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0.81518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0.13355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2.54E-14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4.33517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0.04251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0.04598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0.18294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0.00767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0.01162 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0.90882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0.11069 </w:t>
            </w:r>
          </w:p>
        </w:tc>
      </w:tr>
      <w:tr w:rsidR="00D44923">
        <w:trPr>
          <w:trHeight w:val="270"/>
        </w:trPr>
        <w:tc>
          <w:tcPr>
            <w:tcW w:w="311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29.38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5.52E-14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3.23189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0.11915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0.04700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0.00189 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0.26000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0.00193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0.00777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0.00009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0.94957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0.12197 </w:t>
            </w:r>
          </w:p>
        </w:tc>
      </w:tr>
      <w:tr w:rsidR="00D44923">
        <w:trPr>
          <w:trHeight w:val="285"/>
        </w:trPr>
        <w:tc>
          <w:tcPr>
            <w:tcW w:w="311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6.91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27.64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5.25E-14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3.38723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0.01158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0.04760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0.00043 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-0.01908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0.00104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0.00827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0.00017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0.97201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0.05254 </w:t>
            </w:r>
          </w:p>
        </w:tc>
      </w:tr>
      <w:tr w:rsidR="00D44923">
        <w:trPr>
          <w:trHeight w:val="285"/>
        </w:trPr>
        <w:tc>
          <w:tcPr>
            <w:tcW w:w="311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6.30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15.76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2.13E-14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5.41385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0.25307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0.03980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0.00210 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0.28597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0.01409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0.01549 </w:t>
            </w:r>
          </w:p>
        </w:tc>
        <w:tc>
          <w:tcPr>
            <w:tcW w:w="3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0.00019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1.26290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0.25858 </w:t>
            </w:r>
          </w:p>
        </w:tc>
      </w:tr>
      <w:tr w:rsidR="00D44923">
        <w:trPr>
          <w:trHeight w:val="285"/>
        </w:trPr>
        <w:tc>
          <w:tcPr>
            <w:tcW w:w="311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3.63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4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4.81E-15</w:t>
            </w:r>
          </w:p>
        </w:tc>
        <w:tc>
          <w:tcPr>
            <w:tcW w:w="34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43.30518 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0.42471 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0.03350 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0.00234 </w:t>
            </w:r>
          </w:p>
        </w:tc>
        <w:tc>
          <w:tcPr>
            <w:tcW w:w="3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3.58793 </w:t>
            </w:r>
          </w:p>
        </w:tc>
        <w:tc>
          <w:tcPr>
            <w:tcW w:w="3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0.01501 </w:t>
            </w:r>
          </w:p>
        </w:tc>
        <w:tc>
          <w:tcPr>
            <w:tcW w:w="31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0.14046 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0.00086 </w:t>
            </w: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2.08389 </w:t>
            </w:r>
          </w:p>
        </w:tc>
        <w:tc>
          <w:tcPr>
            <w:tcW w:w="415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0.49430 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17"/>
            <w:tcBorders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CN-3-Bt    J = 0.003962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95.88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9.52E-16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4.18155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0.06683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0.05962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0.00108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0.00786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0.01043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1.09317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0.12192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1105.23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7.98E-16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1.36076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0.04998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0.00129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0.00029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1.08644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0.08684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149.45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2.99787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0.14642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0.07131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0.00322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0.01757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0.00007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1.01506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0.14804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62.19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5.81102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0.16994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0.06857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0.00006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0.00832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0.00315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0.01608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1.05336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0.17011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28.24325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0.13239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0.09095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0.00719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0.00178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0.09166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0.00117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1.15035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0.37087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41.17952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0.12798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0.07418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0.01210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0.01902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0.13548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1.14038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0.12839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1.55E-15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50.03812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0.06559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0.09696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0.02093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0.01832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0.01777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0.16512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1.23915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0.22987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8.87E-16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22.09504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0.14421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0.05551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0.00011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0.07062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1.21978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0.18897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11.85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1.06E-15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25.89698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0.28390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0.06644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0.00818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0.00664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0.00465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0.08437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0.95927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0.29090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7.99E-16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32.74763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0.12630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0.05003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0.02180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0.00336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0.00773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0.10661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0.00040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1.23879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0.17374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12.55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4.42E-16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29.31563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0.01733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0.02764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0.01023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0.01371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0.00985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0.09323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0.00003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1.76145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0.01989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14.82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6.97E-16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45.80985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0.17632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0.04365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0.00236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0.00800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0.01320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0.14796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0.00105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2.08145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0.35801 </w:t>
            </w:r>
          </w:p>
        </w:tc>
      </w:tr>
    </w:tbl>
    <w:p w:rsidR="00D44923" w:rsidRDefault="006B02C4">
      <w:pPr>
        <w:rPr>
          <w:color w:val="000000" w:themeColor="text1"/>
          <w:sz w:val="21"/>
          <w:szCs w:val="24"/>
        </w:rPr>
      </w:pPr>
      <w:r>
        <w:rPr>
          <w:color w:val="000000" w:themeColor="text1"/>
          <w:sz w:val="21"/>
          <w:szCs w:val="24"/>
        </w:rPr>
        <w:br w:type="page"/>
      </w:r>
    </w:p>
    <w:p w:rsidR="00D44923" w:rsidRDefault="006B02C4">
      <w:pPr>
        <w:spacing w:line="480" w:lineRule="auto"/>
        <w:rPr>
          <w:b/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</w:rPr>
        <w:lastRenderedPageBreak/>
        <w:t>Continued</w:t>
      </w:r>
      <w:r>
        <w:rPr>
          <w:b/>
          <w:color w:val="000000" w:themeColor="text1"/>
          <w:sz w:val="18"/>
          <w:szCs w:val="24"/>
        </w:rPr>
        <w:t xml:space="preserve"> Table S5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40"/>
        <w:gridCol w:w="787"/>
        <w:gridCol w:w="78"/>
        <w:gridCol w:w="754"/>
        <w:gridCol w:w="112"/>
        <w:gridCol w:w="723"/>
        <w:gridCol w:w="142"/>
        <w:gridCol w:w="1038"/>
        <w:gridCol w:w="142"/>
        <w:gridCol w:w="913"/>
        <w:gridCol w:w="47"/>
        <w:gridCol w:w="821"/>
        <w:gridCol w:w="45"/>
        <w:gridCol w:w="865"/>
        <w:gridCol w:w="20"/>
        <w:gridCol w:w="846"/>
        <w:gridCol w:w="17"/>
        <w:gridCol w:w="863"/>
        <w:gridCol w:w="81"/>
        <w:gridCol w:w="865"/>
        <w:gridCol w:w="865"/>
        <w:gridCol w:w="865"/>
        <w:gridCol w:w="1052"/>
        <w:gridCol w:w="22"/>
        <w:gridCol w:w="1128"/>
      </w:tblGrid>
      <w:tr w:rsidR="00D44923">
        <w:trPr>
          <w:trHeight w:val="285"/>
        </w:trPr>
        <w:tc>
          <w:tcPr>
            <w:tcW w:w="31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T(</w:t>
            </w:r>
            <w:r>
              <w:rPr>
                <w:sz w:val="18"/>
                <w:szCs w:val="24"/>
              </w:rPr>
              <w:t>°C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±Age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Ar(Moles)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CN-4-Bt    J = 0.003613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8.57404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0.03044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0.21924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0.00039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20.39489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0.68959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0.03378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0.22086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0.14873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89.74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6.98E-14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1.30392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0.12356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0.05952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0.05259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0.83979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0.15182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0.00022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1.19283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0.43347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33.08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1.15E-13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3.39810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0.15432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0.19672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0.00852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7.42661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0.46638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0.00968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1.14165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0.33896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64.84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2.07E-13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2.10883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0.04270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0.08974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0.00266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2.41894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0.00314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1.44568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0.20722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74.11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2.30E-13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1.83804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0.00055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0.09389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0.00336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7.34978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0.02679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0.00358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1.22650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0.22695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44.91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1.03E-13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3.23298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0.03242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0.01036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0.00129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0.86523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0.00624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1.23169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0.04882 </w:t>
            </w:r>
          </w:p>
        </w:tc>
      </w:tr>
      <w:tr w:rsidR="00D44923">
        <w:trPr>
          <w:trHeight w:val="270"/>
        </w:trPr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30.46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3.98E-14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4.81859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0.07658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0.09714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0.00145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7.35300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0.02077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0.01331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1.27317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0.13012 </w:t>
            </w:r>
          </w:p>
        </w:tc>
      </w:tr>
      <w:tr w:rsidR="00D44923">
        <w:trPr>
          <w:trHeight w:val="285"/>
        </w:trPr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2.81E-14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5.79091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0.19856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0.05651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3.28322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0.14551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0.01555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0.00020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1.28490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0.20528 </w:t>
            </w:r>
          </w:p>
        </w:tc>
      </w:tr>
      <w:tr w:rsidR="00D44923">
        <w:trPr>
          <w:trHeight w:val="285"/>
        </w:trPr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4.70E-14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4.64810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0.00148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0.05238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0.00133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0.25632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0.00065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0.01142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0.00046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1.28758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0.13480 </w:t>
            </w:r>
          </w:p>
        </w:tc>
      </w:tr>
      <w:tr w:rsidR="00D44923">
        <w:trPr>
          <w:trHeight w:val="285"/>
        </w:trPr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4.62E-14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4.82897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0.06251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0.03601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0.00064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1.01249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0.00755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0.01176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0.00054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1.25614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0.17241 </w:t>
            </w:r>
          </w:p>
        </w:tc>
      </w:tr>
      <w:tr w:rsidR="00D44923">
        <w:trPr>
          <w:trHeight w:val="285"/>
        </w:trPr>
        <w:tc>
          <w:tcPr>
            <w:tcW w:w="310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1.84E-14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10.77854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0.04068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0.06069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0.00020 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3.13239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0.16346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0.03121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0.00074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1.80321 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0.22198 </w:t>
            </w:r>
          </w:p>
        </w:tc>
      </w:tr>
      <w:tr w:rsidR="00D44923">
        <w:trPr>
          <w:trHeight w:val="285"/>
        </w:trPr>
        <w:tc>
          <w:tcPr>
            <w:tcW w:w="310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16.32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3.95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6.42</w:t>
            </w:r>
          </w:p>
        </w:tc>
        <w:tc>
          <w:tcPr>
            <w:tcW w:w="42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3.66E-15</w:t>
            </w:r>
          </w:p>
        </w:tc>
        <w:tc>
          <w:tcPr>
            <w:tcW w:w="3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36.02121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0.51145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0.15280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0.01149 </w:t>
            </w:r>
          </w:p>
        </w:tc>
        <w:tc>
          <w:tcPr>
            <w:tcW w:w="34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7.96647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0.68277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0.11621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0.00078 </w:t>
            </w: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2.32298 </w:t>
            </w:r>
          </w:p>
        </w:tc>
        <w:tc>
          <w:tcPr>
            <w:tcW w:w="415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0.56426 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CN-5-Bt   J = 0.003729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650 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4.98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2.10 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4.55 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2.05E-14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16.17559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0.21824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0.01114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0.04230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11.0521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0.38897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0.05522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0.00075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0.74072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0.31297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4.76E-14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6.34022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0.20811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0.08067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0.03287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10.6820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0.46273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0.02331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0.00043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0.30129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0.24736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5.22E-14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5.80587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0.09713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0.20020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0.00335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17.2651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0.41554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0.01896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0.00032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0.54000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0.35181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22.84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3.97E-14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6.70125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0.22394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0.00231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0.00509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5.05653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0.20572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0.01885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0.00050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0.80831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0.28405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9.63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3.12E-14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8.37343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0.05867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0.05103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2.72724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0.04686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0.02420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0.00047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1.28436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0.14919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8.06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14.96185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0.20364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0.06025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4.17801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0.16649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0.04766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0.00029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1.32926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0.06967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10.61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23.06463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0.25684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0.05111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0.00461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2.42700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0.01062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0.07334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0.00065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1.30144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0.06875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26.45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5.34272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0.06380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0.03129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0.00228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0.03355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0.00033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0.01328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0.00120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1.20540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0.18545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14.99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3.02E-14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7.76670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0.27470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0.03195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0.58428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0.02248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0.00051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1.21881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0.16237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8.15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4.92E-14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6.08742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0.02419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0.02905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0.17751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0.00247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0.01652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0.00066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1.25913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0.19660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23.89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2.87E-14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9.45022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0.03413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0.02738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0.00257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0.25769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0.00271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0.02439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0.00110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2.25770 </w:t>
            </w:r>
          </w:p>
        </w:tc>
        <w:tc>
          <w:tcPr>
            <w:tcW w:w="40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0.32828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18.58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7.76</w:t>
            </w: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3.91E-15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55.31857 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1.14409 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0.02791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0.01281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1.88484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0.03804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0.17831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0.00074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2.77558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1.16471 </w:t>
            </w:r>
          </w:p>
        </w:tc>
      </w:tr>
    </w:tbl>
    <w:p w:rsidR="00D44923" w:rsidRDefault="006B02C4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D44923" w:rsidRDefault="006B02C4">
      <w:pPr>
        <w:spacing w:line="480" w:lineRule="auto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 xml:space="preserve">Continued </w:t>
      </w:r>
      <w:r>
        <w:rPr>
          <w:b/>
          <w:color w:val="000000" w:themeColor="text1"/>
          <w:sz w:val="18"/>
          <w:szCs w:val="18"/>
        </w:rPr>
        <w:t>Table S5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34"/>
        <w:gridCol w:w="790"/>
        <w:gridCol w:w="70"/>
        <w:gridCol w:w="759"/>
        <w:gridCol w:w="100"/>
        <w:gridCol w:w="731"/>
        <w:gridCol w:w="128"/>
        <w:gridCol w:w="1050"/>
        <w:gridCol w:w="128"/>
        <w:gridCol w:w="924"/>
        <w:gridCol w:w="53"/>
        <w:gridCol w:w="801"/>
        <w:gridCol w:w="11"/>
        <w:gridCol w:w="47"/>
        <w:gridCol w:w="860"/>
        <w:gridCol w:w="20"/>
        <w:gridCol w:w="840"/>
        <w:gridCol w:w="20"/>
        <w:gridCol w:w="893"/>
        <w:gridCol w:w="75"/>
        <w:gridCol w:w="849"/>
        <w:gridCol w:w="20"/>
        <w:gridCol w:w="840"/>
        <w:gridCol w:w="20"/>
        <w:gridCol w:w="863"/>
        <w:gridCol w:w="1050"/>
        <w:gridCol w:w="22"/>
        <w:gridCol w:w="1133"/>
      </w:tblGrid>
      <w:tr w:rsidR="00D44923">
        <w:trPr>
          <w:trHeight w:val="28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T(</w:t>
            </w:r>
            <w:r>
              <w:rPr>
                <w:sz w:val="18"/>
                <w:szCs w:val="24"/>
              </w:rPr>
              <w:t>°C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±Age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Ar(Moles)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29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CN-6-Bt    J = 0.003729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9.04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7.68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0.70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1.52E-15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189.38902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1.04525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0.09764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0.00732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20.91187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0.22065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0.64206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0.00159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1.34769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1.14664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9.15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11.45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1.99E-14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11.77215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0.12088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0.16640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0.00175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18.25557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0.13026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0.04020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0.00037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1.36392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0.16243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6.77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0.52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5.15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1.36E-14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19.57797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0.07432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0.05007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0.00113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2.30653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0.01742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0.06345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0.00007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1.00884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0.07716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850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9.43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0.72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13.63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2.82E-14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10.28960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0.07075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0.05966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0.00062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3.68826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0.02832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0.03105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0.00027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1.40574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0.10701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9.01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0.29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18.00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4.45E-14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7.45428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0.01468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0.03539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0.00058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1.37262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0.02123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0.02103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0.00014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1.34307 </w:t>
            </w:r>
          </w:p>
        </w:tc>
        <w:tc>
          <w:tcPr>
            <w:tcW w:w="407" w:type="pct"/>
            <w:tcBorders>
              <w:top w:val="nil"/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0.04381 </w:t>
            </w:r>
          </w:p>
        </w:tc>
      </w:tr>
      <w:tr w:rsidR="00D44923">
        <w:trPr>
          <w:trHeight w:val="270"/>
        </w:trPr>
        <w:tc>
          <w:tcPr>
            <w:tcW w:w="296" w:type="pct"/>
            <w:tcBorders>
              <w:top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950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8.89 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0.34 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19.89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5.05E-14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6.65696 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0.03389 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0.02855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0.00218 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0.33460 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0.00157 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0.01811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0.00013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1.32422 </w:t>
            </w:r>
          </w:p>
        </w:tc>
        <w:tc>
          <w:tcPr>
            <w:tcW w:w="407" w:type="pct"/>
            <w:tcBorders>
              <w:top w:val="nil"/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0.05042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6" w:type="pct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295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9.12 </w:t>
            </w:r>
          </w:p>
        </w:tc>
        <w:tc>
          <w:tcPr>
            <w:tcW w:w="297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0.19 </w:t>
            </w:r>
          </w:p>
        </w:tc>
        <w:tc>
          <w:tcPr>
            <w:tcW w:w="298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42.58 </w:t>
            </w:r>
          </w:p>
        </w:tc>
        <w:tc>
          <w:tcPr>
            <w:tcW w:w="422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1.58E-13</w:t>
            </w:r>
          </w:p>
        </w:tc>
        <w:tc>
          <w:tcPr>
            <w:tcW w:w="377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3.19315 </w:t>
            </w:r>
          </w:p>
        </w:tc>
        <w:tc>
          <w:tcPr>
            <w:tcW w:w="310" w:type="pct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0.00415 </w:t>
            </w:r>
          </w:p>
        </w:tc>
        <w:tc>
          <w:tcPr>
            <w:tcW w:w="332" w:type="pct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0.02579 </w:t>
            </w: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0.00009 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0.04522 </w:t>
            </w:r>
          </w:p>
        </w:tc>
        <w:tc>
          <w:tcPr>
            <w:tcW w:w="338" w:type="pct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0.00021 </w:t>
            </w:r>
          </w:p>
        </w:tc>
        <w:tc>
          <w:tcPr>
            <w:tcW w:w="308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0.00619 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0.00010 </w:t>
            </w:r>
          </w:p>
        </w:tc>
        <w:tc>
          <w:tcPr>
            <w:tcW w:w="384" w:type="pct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1.35972 </w:t>
            </w:r>
          </w:p>
        </w:tc>
        <w:tc>
          <w:tcPr>
            <w:tcW w:w="4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0.02879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6" w:type="pct"/>
            <w:tcBorders>
              <w:top w:val="nil"/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1050</w:t>
            </w:r>
          </w:p>
        </w:tc>
        <w:tc>
          <w:tcPr>
            <w:tcW w:w="295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9.15 </w:t>
            </w:r>
          </w:p>
        </w:tc>
        <w:tc>
          <w:tcPr>
            <w:tcW w:w="297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0.44 </w:t>
            </w:r>
          </w:p>
        </w:tc>
        <w:tc>
          <w:tcPr>
            <w:tcW w:w="298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21.67 </w:t>
            </w:r>
          </w:p>
        </w:tc>
        <w:tc>
          <w:tcPr>
            <w:tcW w:w="422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5.80E-14</w:t>
            </w:r>
          </w:p>
        </w:tc>
        <w:tc>
          <w:tcPr>
            <w:tcW w:w="377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6.28671 </w:t>
            </w:r>
          </w:p>
        </w:tc>
        <w:tc>
          <w:tcPr>
            <w:tcW w:w="310" w:type="pct"/>
            <w:gridSpan w:val="3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0.00296 </w:t>
            </w:r>
          </w:p>
        </w:tc>
        <w:tc>
          <w:tcPr>
            <w:tcW w:w="332" w:type="pct"/>
            <w:gridSpan w:val="3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0.02043 </w:t>
            </w:r>
          </w:p>
        </w:tc>
        <w:tc>
          <w:tcPr>
            <w:tcW w:w="308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0.00030 </w:t>
            </w:r>
          </w:p>
        </w:tc>
        <w:tc>
          <w:tcPr>
            <w:tcW w:w="319" w:type="pct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0.56291 </w:t>
            </w:r>
          </w:p>
        </w:tc>
        <w:tc>
          <w:tcPr>
            <w:tcW w:w="338" w:type="pct"/>
            <w:gridSpan w:val="3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0.00566 </w:t>
            </w:r>
          </w:p>
        </w:tc>
        <w:tc>
          <w:tcPr>
            <w:tcW w:w="308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0.01679 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0.00022 </w:t>
            </w:r>
          </w:p>
        </w:tc>
        <w:tc>
          <w:tcPr>
            <w:tcW w:w="384" w:type="pct"/>
            <w:gridSpan w:val="2"/>
            <w:tcBorders>
              <w:top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1.36294 </w:t>
            </w:r>
          </w:p>
        </w:tc>
        <w:tc>
          <w:tcPr>
            <w:tcW w:w="407" w:type="pct"/>
            <w:tcBorders>
              <w:top w:val="nil"/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0.06625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6" w:type="pct"/>
            <w:tcBorders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1100</w:t>
            </w:r>
          </w:p>
        </w:tc>
        <w:tc>
          <w:tcPr>
            <w:tcW w:w="295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8.26 </w:t>
            </w:r>
          </w:p>
        </w:tc>
        <w:tc>
          <w:tcPr>
            <w:tcW w:w="29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1.29 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13.98 </w:t>
            </w:r>
          </w:p>
        </w:tc>
        <w:tc>
          <w:tcPr>
            <w:tcW w:w="422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3.98E-14</w:t>
            </w:r>
          </w:p>
        </w:tc>
        <w:tc>
          <w:tcPr>
            <w:tcW w:w="37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8.79885 </w:t>
            </w:r>
          </w:p>
        </w:tc>
        <w:tc>
          <w:tcPr>
            <w:tcW w:w="310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0.15361 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0.01468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0.00027 </w:t>
            </w:r>
          </w:p>
        </w:tc>
        <w:tc>
          <w:tcPr>
            <w:tcW w:w="31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0.46152 </w:t>
            </w:r>
          </w:p>
        </w:tc>
        <w:tc>
          <w:tcPr>
            <w:tcW w:w="338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0.01356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0.02571 </w:t>
            </w:r>
          </w:p>
        </w:tc>
        <w:tc>
          <w:tcPr>
            <w:tcW w:w="30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0.00040 </w:t>
            </w:r>
          </w:p>
        </w:tc>
        <w:tc>
          <w:tcPr>
            <w:tcW w:w="384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1.23040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0.19322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6" w:type="pct"/>
            <w:tcBorders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1150</w:t>
            </w:r>
          </w:p>
        </w:tc>
        <w:tc>
          <w:tcPr>
            <w:tcW w:w="295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8.24 </w:t>
            </w:r>
          </w:p>
        </w:tc>
        <w:tc>
          <w:tcPr>
            <w:tcW w:w="29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1.48 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6.79 </w:t>
            </w:r>
          </w:p>
        </w:tc>
        <w:tc>
          <w:tcPr>
            <w:tcW w:w="422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1.90E-14</w:t>
            </w:r>
          </w:p>
        </w:tc>
        <w:tc>
          <w:tcPr>
            <w:tcW w:w="37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18.06722 </w:t>
            </w:r>
          </w:p>
        </w:tc>
        <w:tc>
          <w:tcPr>
            <w:tcW w:w="310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0.10694 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0.01823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0.00304 </w:t>
            </w:r>
          </w:p>
        </w:tc>
        <w:tc>
          <w:tcPr>
            <w:tcW w:w="31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1.74312 </w:t>
            </w:r>
          </w:p>
        </w:tc>
        <w:tc>
          <w:tcPr>
            <w:tcW w:w="338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0.03577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0.05744 </w:t>
            </w:r>
          </w:p>
        </w:tc>
        <w:tc>
          <w:tcPr>
            <w:tcW w:w="30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0.00066 </w:t>
            </w:r>
          </w:p>
        </w:tc>
        <w:tc>
          <w:tcPr>
            <w:tcW w:w="384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1.22796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0.22136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6" w:type="pct"/>
            <w:tcBorders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295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13.48 </w:t>
            </w:r>
          </w:p>
        </w:tc>
        <w:tc>
          <w:tcPr>
            <w:tcW w:w="29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5.01 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1.81 </w:t>
            </w:r>
          </w:p>
        </w:tc>
        <w:tc>
          <w:tcPr>
            <w:tcW w:w="422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2.66E-15</w:t>
            </w:r>
          </w:p>
        </w:tc>
        <w:tc>
          <w:tcPr>
            <w:tcW w:w="37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109.57639 </w:t>
            </w:r>
          </w:p>
        </w:tc>
        <w:tc>
          <w:tcPr>
            <w:tcW w:w="310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0.73455 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-0.00434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0.00649 </w:t>
            </w:r>
          </w:p>
        </w:tc>
        <w:tc>
          <w:tcPr>
            <w:tcW w:w="31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19.26819 </w:t>
            </w:r>
          </w:p>
        </w:tc>
        <w:tc>
          <w:tcPr>
            <w:tcW w:w="338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0.27701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0.36929 </w:t>
            </w:r>
          </w:p>
        </w:tc>
        <w:tc>
          <w:tcPr>
            <w:tcW w:w="30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0.00052 </w:t>
            </w:r>
          </w:p>
        </w:tc>
        <w:tc>
          <w:tcPr>
            <w:tcW w:w="384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2.01152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0.75078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6" w:type="pct"/>
            <w:tcBorders>
              <w:lef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1250</w:t>
            </w:r>
          </w:p>
        </w:tc>
        <w:tc>
          <w:tcPr>
            <w:tcW w:w="295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17.68 </w:t>
            </w:r>
          </w:p>
        </w:tc>
        <w:tc>
          <w:tcPr>
            <w:tcW w:w="29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5.04 </w:t>
            </w:r>
          </w:p>
        </w:tc>
        <w:tc>
          <w:tcPr>
            <w:tcW w:w="29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1.85 </w:t>
            </w:r>
          </w:p>
        </w:tc>
        <w:tc>
          <w:tcPr>
            <w:tcW w:w="422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2.17E-15</w:t>
            </w:r>
          </w:p>
        </w:tc>
        <w:tc>
          <w:tcPr>
            <w:tcW w:w="377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141.84748 </w:t>
            </w:r>
          </w:p>
        </w:tc>
        <w:tc>
          <w:tcPr>
            <w:tcW w:w="310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0.75019 </w:t>
            </w:r>
          </w:p>
        </w:tc>
        <w:tc>
          <w:tcPr>
            <w:tcW w:w="332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-0.04574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0.05169 </w:t>
            </w:r>
          </w:p>
        </w:tc>
        <w:tc>
          <w:tcPr>
            <w:tcW w:w="31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8.04782 </w:t>
            </w:r>
          </w:p>
        </w:tc>
        <w:tc>
          <w:tcPr>
            <w:tcW w:w="338" w:type="pct"/>
            <w:gridSpan w:val="3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0.06976 </w:t>
            </w:r>
          </w:p>
        </w:tc>
        <w:tc>
          <w:tcPr>
            <w:tcW w:w="308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0.47329 </w:t>
            </w:r>
          </w:p>
        </w:tc>
        <w:tc>
          <w:tcPr>
            <w:tcW w:w="309" w:type="pct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0.00032 </w:t>
            </w:r>
          </w:p>
        </w:tc>
        <w:tc>
          <w:tcPr>
            <w:tcW w:w="384" w:type="pct"/>
            <w:gridSpan w:val="2"/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2.64164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0.75620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CN-7-Bt    J = 0.003670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4.03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4.88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8.83E-15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13.02359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0.08337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0.14649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0.00150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17.45850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0.17350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0.04663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0.00208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0.64285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0.62060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4.54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5.47E-14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3.58967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0.03006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0.06597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0.00185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5.58173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0.00371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0.01309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0.16354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0.03023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2.56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10.97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3.22E-14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3.58482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0.06090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0.03212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0.00110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1.03806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0.01795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0.01106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0.39342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0.10020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9.54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2.90E-14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4.48908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0.09580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0.03604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0.00047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2.85700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0.04235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0.01449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0.00007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0.91809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0.09980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7.65942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0.20467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0.03827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0.00038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0.83538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0.03062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0.02106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0.00005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1.67618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0.20593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26.24434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0.23087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0.06528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0.00029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7.85033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0.06890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0.08647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0.00049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1.65936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0.27049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9.65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19.61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1.79E-14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7.56675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0.14563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0.02018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0.00236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0.42402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0.00207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0.02068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1.59025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0.15062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37.43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6.81E-14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4.18542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0.09674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0.02003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0.00057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0.41742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0.00113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0.00895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1.56710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0.15409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9.48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32.89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3.84E-14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4.43577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0.05015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0.02423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0.00017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0.43368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0.01445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0.01017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0.00021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1.58229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0.08229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9.96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35.18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4.51E-14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4.35457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0.04497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0.02021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0.00008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0.61631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0.01334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0.00970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0.00033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1.74176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0.11184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9.61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19.56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1.63E-14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7.56469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0.20556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0.02254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0.00333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0.45342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0.00816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0.02069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0.00010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1.76934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0.20879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30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18.74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5.24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4.79</w:t>
            </w:r>
          </w:p>
        </w:tc>
        <w:tc>
          <w:tcPr>
            <w:tcW w:w="422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3.28E-15</w:t>
            </w:r>
          </w:p>
        </w:tc>
        <w:tc>
          <w:tcPr>
            <w:tcW w:w="35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60.19689 </w:t>
            </w:r>
          </w:p>
        </w:tc>
        <w:tc>
          <w:tcPr>
            <w:tcW w:w="308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0.67783 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0.04377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0.00914 </w:t>
            </w:r>
          </w:p>
        </w:tc>
        <w:tc>
          <w:tcPr>
            <w:tcW w:w="354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3.86930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0.09984 </w:t>
            </w:r>
          </w:p>
        </w:tc>
        <w:tc>
          <w:tcPr>
            <w:tcW w:w="30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0.19498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0.00152 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2.89125 </w:t>
            </w:r>
          </w:p>
        </w:tc>
        <w:tc>
          <w:tcPr>
            <w:tcW w:w="414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0.81282 </w:t>
            </w:r>
          </w:p>
        </w:tc>
      </w:tr>
    </w:tbl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  <w:r>
        <w:rPr>
          <w:color w:val="000000" w:themeColor="text1"/>
          <w:sz w:val="18"/>
          <w:szCs w:val="18"/>
        </w:rPr>
        <w:lastRenderedPageBreak/>
        <w:t xml:space="preserve">Continued </w:t>
      </w:r>
      <w:r>
        <w:rPr>
          <w:b/>
          <w:color w:val="000000" w:themeColor="text1"/>
          <w:sz w:val="18"/>
          <w:szCs w:val="18"/>
        </w:rPr>
        <w:t>Table S5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9"/>
        <w:gridCol w:w="24"/>
        <w:gridCol w:w="776"/>
        <w:gridCol w:w="56"/>
        <w:gridCol w:w="740"/>
        <w:gridCol w:w="117"/>
        <w:gridCol w:w="832"/>
        <w:gridCol w:w="131"/>
        <w:gridCol w:w="1050"/>
        <w:gridCol w:w="106"/>
        <w:gridCol w:w="913"/>
        <w:gridCol w:w="53"/>
        <w:gridCol w:w="804"/>
        <w:gridCol w:w="11"/>
        <w:gridCol w:w="47"/>
        <w:gridCol w:w="860"/>
        <w:gridCol w:w="8"/>
        <w:gridCol w:w="20"/>
        <w:gridCol w:w="846"/>
        <w:gridCol w:w="20"/>
        <w:gridCol w:w="868"/>
        <w:gridCol w:w="67"/>
        <w:gridCol w:w="849"/>
        <w:gridCol w:w="20"/>
        <w:gridCol w:w="843"/>
        <w:gridCol w:w="20"/>
        <w:gridCol w:w="863"/>
        <w:gridCol w:w="1052"/>
        <w:gridCol w:w="22"/>
        <w:gridCol w:w="1131"/>
      </w:tblGrid>
      <w:tr w:rsidR="00D44923">
        <w:trPr>
          <w:trHeight w:val="285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T(</w:t>
            </w:r>
            <w:r>
              <w:rPr>
                <w:sz w:val="18"/>
                <w:szCs w:val="24"/>
              </w:rPr>
              <w:t>°C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±Age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Ar(Moles)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30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CN-8-Bt    J = 0.003663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19.96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7.23980 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0.08841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0.03596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0.00644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1.32431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0.00360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0.01994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1.44654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0.11400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0.14664 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35.63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4.45E-14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3.96835 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0.07981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0.02600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0.39326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0.00848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0.00873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0.93126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0.39322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0.16243 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61.12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5.64E-14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2.65983 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0.00596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0.04450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0.00036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2.60426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0.00858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0.00418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0.00009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0.84563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0.41333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0.07716 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4.70805 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0.04820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0.03046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1.92254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0.00685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0.01115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0.00008 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1.75242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0.03772 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0.10701 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11.29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10.63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1.65E-14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16.11983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0.13731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0.02636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0.00169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0.93266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0.00775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0.04898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0.00014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1.71429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0.14318 </w:t>
            </w:r>
          </w:p>
        </w:tc>
        <w:tc>
          <w:tcPr>
            <w:tcW w:w="40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0.04381 </w:t>
            </w:r>
          </w:p>
        </w:tc>
      </w:tr>
      <w:tr w:rsidR="00D44923">
        <w:trPr>
          <w:trHeight w:val="270"/>
        </w:trPr>
        <w:tc>
          <w:tcPr>
            <w:tcW w:w="29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11.04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1.24E-14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20.38621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0.03981 </w:t>
            </w:r>
          </w:p>
        </w:tc>
        <w:tc>
          <w:tcPr>
            <w:tcW w:w="31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0.03669 </w:t>
            </w:r>
          </w:p>
        </w:tc>
        <w:tc>
          <w:tcPr>
            <w:tcW w:w="33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0.00481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0.34113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0.00220 </w:t>
            </w:r>
          </w:p>
        </w:tc>
        <w:tc>
          <w:tcPr>
            <w:tcW w:w="33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0.06339 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0.00058 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1.63373 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0.17855 </w:t>
            </w:r>
          </w:p>
        </w:tc>
        <w:tc>
          <w:tcPr>
            <w:tcW w:w="407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0.05042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10.44</w:t>
            </w:r>
          </w:p>
        </w:tc>
        <w:tc>
          <w:tcPr>
            <w:tcW w:w="287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28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9.32E-15</w:t>
            </w:r>
          </w:p>
        </w:tc>
        <w:tc>
          <w:tcPr>
            <w:tcW w:w="423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29.88021</w:t>
            </w:r>
          </w:p>
        </w:tc>
        <w:tc>
          <w:tcPr>
            <w:tcW w:w="36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0.01603 </w:t>
            </w:r>
          </w:p>
        </w:tc>
        <w:tc>
          <w:tcPr>
            <w:tcW w:w="311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0.02856 </w:t>
            </w:r>
          </w:p>
        </w:tc>
        <w:tc>
          <w:tcPr>
            <w:tcW w:w="335" w:type="pct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0.01121 </w:t>
            </w:r>
          </w:p>
        </w:tc>
        <w:tc>
          <w:tcPr>
            <w:tcW w:w="31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0.03915 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0.00237 </w:t>
            </w:r>
          </w:p>
        </w:tc>
        <w:tc>
          <w:tcPr>
            <w:tcW w:w="335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0.09574 </w:t>
            </w:r>
          </w:p>
        </w:tc>
        <w:tc>
          <w:tcPr>
            <w:tcW w:w="30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0.00065 </w:t>
            </w:r>
          </w:p>
        </w:tc>
        <w:tc>
          <w:tcPr>
            <w:tcW w:w="30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1.52812 </w:t>
            </w:r>
          </w:p>
        </w:tc>
        <w:tc>
          <w:tcPr>
            <w:tcW w:w="385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0.19188 </w:t>
            </w:r>
          </w:p>
        </w:tc>
        <w:tc>
          <w:tcPr>
            <w:tcW w:w="40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0.02879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0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287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85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12.83</w:t>
            </w:r>
          </w:p>
        </w:tc>
        <w:tc>
          <w:tcPr>
            <w:tcW w:w="340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2.58E-14</w:t>
            </w:r>
          </w:p>
        </w:tc>
        <w:tc>
          <w:tcPr>
            <w:tcW w:w="423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12.10155</w:t>
            </w:r>
          </w:p>
        </w:tc>
        <w:tc>
          <w:tcPr>
            <w:tcW w:w="365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0.01724 </w:t>
            </w:r>
          </w:p>
        </w:tc>
        <w:tc>
          <w:tcPr>
            <w:tcW w:w="311" w:type="pct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0.02572 </w:t>
            </w:r>
          </w:p>
        </w:tc>
        <w:tc>
          <w:tcPr>
            <w:tcW w:w="335" w:type="pct"/>
            <w:gridSpan w:val="4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0.00418 </w:t>
            </w:r>
          </w:p>
        </w:tc>
        <w:tc>
          <w:tcPr>
            <w:tcW w:w="310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0.63889 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0.00021 </w:t>
            </w:r>
          </w:p>
        </w:tc>
        <w:tc>
          <w:tcPr>
            <w:tcW w:w="335" w:type="pct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0.03585 </w:t>
            </w:r>
          </w:p>
        </w:tc>
        <w:tc>
          <w:tcPr>
            <w:tcW w:w="309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0.00045 </w:t>
            </w:r>
          </w:p>
        </w:tc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1.67860 </w:t>
            </w:r>
          </w:p>
        </w:tc>
        <w:tc>
          <w:tcPr>
            <w:tcW w:w="385" w:type="pct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0.13374 </w:t>
            </w:r>
          </w:p>
        </w:tc>
        <w:tc>
          <w:tcPr>
            <w:tcW w:w="407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0.06625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0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28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0.88</w:t>
            </w:r>
          </w:p>
        </w:tc>
        <w:tc>
          <w:tcPr>
            <w:tcW w:w="2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2.25E-14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13.38409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0.02296 </w:t>
            </w:r>
          </w:p>
        </w:tc>
        <w:tc>
          <w:tcPr>
            <w:tcW w:w="311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0.02350 </w:t>
            </w:r>
          </w:p>
        </w:tc>
        <w:tc>
          <w:tcPr>
            <w:tcW w:w="335" w:type="pct"/>
            <w:gridSpan w:val="4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0.00240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1.32792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0.00271 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0.03982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0.00045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1.71954 </w:t>
            </w:r>
          </w:p>
        </w:tc>
        <w:tc>
          <w:tcPr>
            <w:tcW w:w="3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0.13462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0.19322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0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19.03</w:t>
            </w:r>
          </w:p>
        </w:tc>
        <w:tc>
          <w:tcPr>
            <w:tcW w:w="28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2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1.38E-14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18.71985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0.12546 </w:t>
            </w:r>
          </w:p>
        </w:tc>
        <w:tc>
          <w:tcPr>
            <w:tcW w:w="311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0.01066 </w:t>
            </w:r>
          </w:p>
        </w:tc>
        <w:tc>
          <w:tcPr>
            <w:tcW w:w="335" w:type="pct"/>
            <w:gridSpan w:val="4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0.00398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1.85063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0.01813 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0.05404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0.00053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2.34661 </w:t>
            </w:r>
          </w:p>
        </w:tc>
        <w:tc>
          <w:tcPr>
            <w:tcW w:w="3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0.46678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0.22136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0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20.71</w:t>
            </w:r>
          </w:p>
        </w:tc>
        <w:tc>
          <w:tcPr>
            <w:tcW w:w="28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2.92</w:t>
            </w:r>
          </w:p>
        </w:tc>
        <w:tc>
          <w:tcPr>
            <w:tcW w:w="2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3.68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2.73E-15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84.87292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0.44264 </w:t>
            </w:r>
          </w:p>
        </w:tc>
        <w:tc>
          <w:tcPr>
            <w:tcW w:w="311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0.01921 </w:t>
            </w:r>
          </w:p>
        </w:tc>
        <w:tc>
          <w:tcPr>
            <w:tcW w:w="335" w:type="pct"/>
            <w:gridSpan w:val="4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0.01237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14.4399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0.08394 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0.28054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3.15160 </w:t>
            </w:r>
          </w:p>
        </w:tc>
        <w:tc>
          <w:tcPr>
            <w:tcW w:w="3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0.44627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0.75078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0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22.74</w:t>
            </w:r>
          </w:p>
        </w:tc>
        <w:tc>
          <w:tcPr>
            <w:tcW w:w="28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3.78</w:t>
            </w:r>
          </w:p>
        </w:tc>
        <w:tc>
          <w:tcPr>
            <w:tcW w:w="2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</w:t>
            </w:r>
          </w:p>
        </w:tc>
        <w:tc>
          <w:tcPr>
            <w:tcW w:w="34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7.30E-15</w:t>
            </w:r>
          </w:p>
        </w:tc>
        <w:tc>
          <w:tcPr>
            <w:tcW w:w="423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46.14711</w:t>
            </w:r>
          </w:p>
        </w:tc>
        <w:tc>
          <w:tcPr>
            <w:tcW w:w="36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0.03030 </w:t>
            </w:r>
          </w:p>
        </w:tc>
        <w:tc>
          <w:tcPr>
            <w:tcW w:w="311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0.07494 </w:t>
            </w:r>
          </w:p>
        </w:tc>
        <w:tc>
          <w:tcPr>
            <w:tcW w:w="335" w:type="pct"/>
            <w:gridSpan w:val="4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0.00033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3.10614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0.00400 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0.14529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0.00196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3.48591 </w:t>
            </w:r>
          </w:p>
        </w:tc>
        <w:tc>
          <w:tcPr>
            <w:tcW w:w="38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0.57996 </w:t>
            </w:r>
          </w:p>
        </w:tc>
        <w:tc>
          <w:tcPr>
            <w:tcW w:w="407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0.75620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5000" w:type="pct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CN-9-Bt    J = 0.003774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2.99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22.29081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0.29166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0.22020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0.00189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25.19732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0.63126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0.07998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0.00083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0.67784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0.38463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11.15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4.04E-14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7.15517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0.02890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0.12553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17.05436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0.20024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0.02611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0.00032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0.80700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0.09888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34.61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9.26E-14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2.99624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0.05621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0.14578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0.00064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17.39342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0.47060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0.01132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0.00002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1.04881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0.06777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6.20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18.99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6.63E-14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4.75852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0.05869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0.10157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0.00001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13.33518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0.21491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0.01664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0.91156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0.07607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12.29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24.34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4.37E-14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7.38643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0.01793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0.09870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0.00056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11.53946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0.21121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0.02202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1.81150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0.08684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15.14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2.26E-14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13.63467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0.16183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0.05752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0.00016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4.17730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0.05994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0.04026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0.00060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2.07050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0.23910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13.17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2.17E-14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14.52918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0.09949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0.06279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0.00043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1.51404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0.01269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0.04308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0.00006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1.91553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0.10089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13.53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18.31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3.04E-14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10.88260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0.11046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0.02236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0.00118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1.80823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0.02834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0.03055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0.00008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1.99488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0.11277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5.17E-14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7.11537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0.00485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0.02252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0.00184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1.18114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0.00866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0.01739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0.00024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2.06486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0.07057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13.12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63.89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1.29E-13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3.02577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0.02301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0.01495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0.00040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0.25706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0.00076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0.00374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0.00047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1.93347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0.13953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14.19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37.58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5.56589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0.03319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0.02259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0.00017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0.66998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0.00527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0.01192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0.00040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2.09250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0.12314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2.17E-14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9.79887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0.22162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0.05592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1.91410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0.07037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0.02794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0.00074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1.69071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0.31141 </w:t>
            </w:r>
          </w:p>
        </w:tc>
      </w:tr>
      <w:tr w:rsidR="00D44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0"/>
        </w:trPr>
        <w:tc>
          <w:tcPr>
            <w:tcW w:w="299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98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18.98</w:t>
            </w:r>
          </w:p>
        </w:tc>
        <w:tc>
          <w:tcPr>
            <w:tcW w:w="307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345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</w:p>
        </w:tc>
        <w:tc>
          <w:tcPr>
            <w:tcW w:w="414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4.74E-15</w:t>
            </w:r>
          </w:p>
        </w:tc>
        <w:tc>
          <w:tcPr>
            <w:tcW w:w="346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67.60676 </w:t>
            </w:r>
          </w:p>
        </w:tc>
        <w:tc>
          <w:tcPr>
            <w:tcW w:w="309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0.04215 </w:t>
            </w:r>
          </w:p>
        </w:tc>
        <w:tc>
          <w:tcPr>
            <w:tcW w:w="311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0.12403 </w:t>
            </w:r>
          </w:p>
        </w:tc>
        <w:tc>
          <w:tcPr>
            <w:tcW w:w="310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0.00372 </w:t>
            </w:r>
          </w:p>
        </w:tc>
        <w:tc>
          <w:tcPr>
            <w:tcW w:w="342" w:type="pct"/>
            <w:gridSpan w:val="3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7.52280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0.04567 </w:t>
            </w:r>
          </w:p>
        </w:tc>
        <w:tc>
          <w:tcPr>
            <w:tcW w:w="309" w:type="pct"/>
            <w:gridSpan w:val="2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0.22137 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0.00131 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2.80201 </w:t>
            </w:r>
          </w:p>
        </w:tc>
        <w:tc>
          <w:tcPr>
            <w:tcW w:w="415" w:type="pct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0.38868 </w:t>
            </w:r>
          </w:p>
        </w:tc>
      </w:tr>
    </w:tbl>
    <w:p w:rsidR="00D44923" w:rsidRDefault="006B02C4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:rsidR="00D44923" w:rsidRDefault="006B02C4">
      <w:pPr>
        <w:spacing w:line="480" w:lineRule="auto"/>
        <w:rPr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</w:rPr>
        <w:lastRenderedPageBreak/>
        <w:t xml:space="preserve">Continued </w:t>
      </w:r>
      <w:r>
        <w:rPr>
          <w:b/>
          <w:color w:val="000000" w:themeColor="text1"/>
          <w:sz w:val="18"/>
          <w:szCs w:val="24"/>
        </w:rPr>
        <w:t>Table S5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12"/>
        <w:gridCol w:w="855"/>
        <w:gridCol w:w="22"/>
        <w:gridCol w:w="843"/>
        <w:gridCol w:w="33"/>
        <w:gridCol w:w="832"/>
        <w:gridCol w:w="45"/>
        <w:gridCol w:w="1136"/>
        <w:gridCol w:w="45"/>
        <w:gridCol w:w="877"/>
        <w:gridCol w:w="39"/>
        <w:gridCol w:w="837"/>
        <w:gridCol w:w="28"/>
        <w:gridCol w:w="849"/>
        <w:gridCol w:w="17"/>
        <w:gridCol w:w="865"/>
        <w:gridCol w:w="927"/>
        <w:gridCol w:w="33"/>
        <w:gridCol w:w="843"/>
        <w:gridCol w:w="22"/>
        <w:gridCol w:w="854"/>
        <w:gridCol w:w="11"/>
        <w:gridCol w:w="865"/>
        <w:gridCol w:w="1052"/>
        <w:gridCol w:w="1150"/>
      </w:tblGrid>
      <w:tr w:rsidR="00D44923">
        <w:trPr>
          <w:trHeight w:val="28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T(</w:t>
            </w:r>
            <w:r>
              <w:rPr>
                <w:sz w:val="18"/>
                <w:szCs w:val="24"/>
              </w:rPr>
              <w:t>°C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±Age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Ar(Moles)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38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37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36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±</w:t>
            </w:r>
            <w:r>
              <w:rPr>
                <w:color w:val="000000"/>
                <w:sz w:val="18"/>
                <w:szCs w:val="18"/>
                <w:vertAlign w:val="superscript"/>
              </w:rPr>
              <w:t>40</w:t>
            </w:r>
            <w:r>
              <w:rPr>
                <w:color w:val="000000"/>
                <w:sz w:val="18"/>
                <w:szCs w:val="18"/>
              </w:rPr>
              <w:t>Ar*/</w:t>
            </w:r>
            <w:r>
              <w:rPr>
                <w:color w:val="000000"/>
                <w:sz w:val="18"/>
                <w:szCs w:val="18"/>
                <w:vertAlign w:val="superscript"/>
              </w:rPr>
              <w:t>39</w:t>
            </w:r>
            <w:r>
              <w:rPr>
                <w:color w:val="000000"/>
                <w:sz w:val="18"/>
                <w:szCs w:val="18"/>
              </w:rPr>
              <w:t>Ar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26"/>
            <w:tcBorders>
              <w:top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CN-10-Bt  J = 0.003885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1.83E-14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16.54348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0.04445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0.19778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0.00342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16.09766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0.06371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0.05864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0.00094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0.50356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0.28001 </w:t>
            </w:r>
          </w:p>
        </w:tc>
      </w:tr>
      <w:tr w:rsidR="00D44923">
        <w:trPr>
          <w:trHeight w:val="285"/>
        </w:trPr>
        <w:tc>
          <w:tcPr>
            <w:tcW w:w="310" w:type="pct"/>
            <w:tcBorders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6.67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42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6.06E-14</w:t>
            </w:r>
          </w:p>
        </w:tc>
        <w:tc>
          <w:tcPr>
            <w:tcW w:w="34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4.42645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0.00643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0.05326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0.00186 </w:t>
            </w:r>
          </w:p>
        </w:tc>
        <w:tc>
          <w:tcPr>
            <w:tcW w:w="34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3.61413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0.01292 </w:t>
            </w:r>
          </w:p>
        </w:tc>
        <w:tc>
          <w:tcPr>
            <w:tcW w:w="31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0.01272 </w:t>
            </w:r>
          </w:p>
        </w:tc>
        <w:tc>
          <w:tcPr>
            <w:tcW w:w="31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7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0.37372 </w:t>
            </w:r>
          </w:p>
        </w:tc>
        <w:tc>
          <w:tcPr>
            <w:tcW w:w="415" w:type="pct"/>
            <w:tcBorders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0.13538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13.89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82.59</w:t>
            </w:r>
          </w:p>
        </w:tc>
        <w:tc>
          <w:tcPr>
            <w:tcW w:w="42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1.01E-13</w:t>
            </w:r>
          </w:p>
        </w:tc>
        <w:tc>
          <w:tcPr>
            <w:tcW w:w="344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2.38721 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0.11094 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0.11100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0.00076 </w:t>
            </w:r>
          </w:p>
        </w:tc>
        <w:tc>
          <w:tcPr>
            <w:tcW w:w="34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13.79766 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0.27334 </w:t>
            </w:r>
          </w:p>
        </w:tc>
        <w:tc>
          <w:tcPr>
            <w:tcW w:w="31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0.00512 </w:t>
            </w:r>
          </w:p>
        </w:tc>
        <w:tc>
          <w:tcPr>
            <w:tcW w:w="31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0.00029 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0.69417 </w:t>
            </w:r>
          </w:p>
        </w:tc>
        <w:tc>
          <w:tcPr>
            <w:tcW w:w="415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0.24186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2.41E-14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10.00881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0.01972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0.10397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13.93220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0.07643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0.03079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0.00030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1.97444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0.05724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16.53370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0.06473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0.08587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0.00693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6.15465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0.04584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0.05046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2.11698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0.15060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13.85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1.02E-14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23.32102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0.05091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0.00802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4.02900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0.01609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0.07330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0.00067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1.98311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0.19692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17.88984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0.03271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0.04118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0.01085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2.97171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0.01254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0.05437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0.00028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2.05831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0.08942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8.13487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0.00899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0.03281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0.00228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0.14302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0.02090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1.99325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0.04030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13.94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1.55E-14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15.20883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0.11690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0.02763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0.00325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3.38208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0.03827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0.04562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1.99714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0.17357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7.35E-15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28.65641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0.07487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0.04898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0.00365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6.21071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0.02930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0.09164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0.00098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2.07637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0.29911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5.32E-15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40.05620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0.27860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0.09877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0.00636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1.73000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0.00932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0.12686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0.00125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2.70511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0.46202 </w:t>
            </w:r>
          </w:p>
        </w:tc>
      </w:tr>
      <w:tr w:rsidR="00D44923">
        <w:trPr>
          <w:trHeight w:val="270"/>
        </w:trPr>
        <w:tc>
          <w:tcPr>
            <w:tcW w:w="31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16.77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7.48E-15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27.85809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0.48354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0.00502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0.00198 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0.41715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0.00665 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0.08623 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2.40339 </w:t>
            </w:r>
          </w:p>
        </w:tc>
        <w:tc>
          <w:tcPr>
            <w:tcW w:w="415" w:type="pc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0.48549 </w:t>
            </w:r>
          </w:p>
        </w:tc>
      </w:tr>
      <w:tr w:rsidR="00D44923">
        <w:trPr>
          <w:trHeight w:val="270"/>
        </w:trPr>
        <w:tc>
          <w:tcPr>
            <w:tcW w:w="5000" w:type="pct"/>
            <w:gridSpan w:val="26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CN-10-Kfs  J = 0.003430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77.12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1.24E-13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2.11697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0.03989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0.01445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0.00041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0.17291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0.00166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1.63289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0.05551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67.53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2.55E-13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1.58543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0.00687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0.01426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0.00036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0.06398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0.00174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1.07068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0.03351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57.73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7.61E-14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2.04620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0.01652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0.01380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0.00079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0.28064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0.00149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0.00298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0.00024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1.18145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0.07387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50.05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5.91E-14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2.62155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0.02197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0.01024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0.59186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0.00457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1.31246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0.09910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65.83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5.32E-14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2.79565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0.04712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0.01165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0.00267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-0.11204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0.00318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0.00051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1.84028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0.15737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64.87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7.49E-14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2.83563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0.01117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0.01296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0.00144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0.20457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0.00340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0.00035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1.83977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0.10401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55.42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8.73E-14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3.35562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0.02160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0.01187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0.00120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0.17974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0.00094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0.00509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1.85975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0.13718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11.46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62.13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8.86E-14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2.98965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0.03512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0.01201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0.00088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0.14364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0.00385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0.00026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1.85773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0.08558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76.4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2.34E-13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2.45232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0.00881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0.01251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0.00005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0.31399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0.00881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0.00202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0.00016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1.87394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0.04739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84.73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2.24E-13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2.21710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0.00534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0.01369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0.00008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0.21977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0.00105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0.00015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1.87885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0.04593 </w:t>
            </w:r>
          </w:p>
        </w:tc>
      </w:tr>
      <w:tr w:rsidR="00D44923">
        <w:trPr>
          <w:trHeight w:val="270"/>
        </w:trPr>
        <w:tc>
          <w:tcPr>
            <w:tcW w:w="314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85.53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1.07E-13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2.18508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0.04608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0.01217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0.00117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0.20413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0.00119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0.00110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0.00013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1.86912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0.06005 </w:t>
            </w:r>
          </w:p>
        </w:tc>
      </w:tr>
      <w:tr w:rsidR="00D44923">
        <w:trPr>
          <w:trHeight w:val="285"/>
        </w:trPr>
        <w:tc>
          <w:tcPr>
            <w:tcW w:w="314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53.63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2.58E-14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3.37056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0.02107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0.01233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0.00381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0.85942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0.00415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0.00550 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0.00047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1.80852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4923" w:rsidRDefault="006B02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0.14022 </w:t>
            </w:r>
          </w:p>
        </w:tc>
      </w:tr>
    </w:tbl>
    <w:p w:rsidR="00D44923" w:rsidRDefault="006B02C4">
      <w:pPr>
        <w:rPr>
          <w:color w:val="000000" w:themeColor="text1"/>
          <w:sz w:val="18"/>
          <w:szCs w:val="24"/>
        </w:rPr>
      </w:pPr>
      <w:r>
        <w:rPr>
          <w:color w:val="000000" w:themeColor="text1"/>
          <w:sz w:val="18"/>
          <w:szCs w:val="24"/>
        </w:rPr>
        <w:br w:type="page"/>
      </w:r>
    </w:p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>Table S6.</w:t>
      </w:r>
      <w:r>
        <w:rPr>
          <w:color w:val="000000" w:themeColor="text1"/>
          <w:sz w:val="18"/>
          <w:szCs w:val="18"/>
        </w:rPr>
        <w:t xml:space="preserve"> Results of apatite (U-Th)/He dating</w:t>
      </w:r>
    </w:p>
    <w:tbl>
      <w:tblPr>
        <w:tblW w:w="13166" w:type="dxa"/>
        <w:tblLook w:val="04A0" w:firstRow="1" w:lastRow="0" w:firstColumn="1" w:lastColumn="0" w:noHBand="0" w:noVBand="1"/>
      </w:tblPr>
      <w:tblGrid>
        <w:gridCol w:w="820"/>
        <w:gridCol w:w="760"/>
        <w:gridCol w:w="800"/>
        <w:gridCol w:w="780"/>
        <w:gridCol w:w="740"/>
        <w:gridCol w:w="820"/>
        <w:gridCol w:w="740"/>
        <w:gridCol w:w="720"/>
        <w:gridCol w:w="760"/>
        <w:gridCol w:w="740"/>
        <w:gridCol w:w="900"/>
        <w:gridCol w:w="920"/>
        <w:gridCol w:w="6"/>
        <w:gridCol w:w="854"/>
        <w:gridCol w:w="6"/>
        <w:gridCol w:w="934"/>
        <w:gridCol w:w="6"/>
        <w:gridCol w:w="854"/>
        <w:gridCol w:w="6"/>
        <w:gridCol w:w="994"/>
        <w:gridCol w:w="6"/>
      </w:tblGrid>
      <w:tr w:rsidR="00D44923">
        <w:trPr>
          <w:trHeight w:val="284"/>
        </w:trPr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μg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vertAlign w:val="superscript"/>
              </w:rPr>
              <w:t>a</w:t>
            </w:r>
            <w:r>
              <w:rPr>
                <w:color w:val="000000"/>
                <w:sz w:val="18"/>
                <w:szCs w:val="18"/>
              </w:rPr>
              <w:t>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(</w:t>
            </w:r>
            <w:proofErr w:type="spellStart"/>
            <w:r>
              <w:rPr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vertAlign w:val="superscript"/>
              </w:rPr>
              <w:t>b</w:t>
            </w:r>
            <w:r>
              <w:rPr>
                <w:color w:val="000000"/>
                <w:sz w:val="18"/>
                <w:szCs w:val="18"/>
              </w:rPr>
              <w:t>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(</w:t>
            </w:r>
            <w:proofErr w:type="spellStart"/>
            <w:r>
              <w:rPr>
                <w:color w:val="000000"/>
                <w:sz w:val="18"/>
                <w:szCs w:val="18"/>
              </w:rPr>
              <w:t>μm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               (ppm)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         (ppm)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Sm         (ppm)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Th/U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vertAlign w:val="superscript"/>
              </w:rPr>
              <w:t>4</w:t>
            </w:r>
            <w:r>
              <w:rPr>
                <w:color w:val="000000"/>
                <w:sz w:val="18"/>
                <w:szCs w:val="18"/>
              </w:rPr>
              <w:t>He      (</w:t>
            </w:r>
            <w:proofErr w:type="spellStart"/>
            <w:r>
              <w:rPr>
                <w:color w:val="000000"/>
                <w:sz w:val="18"/>
                <w:szCs w:val="18"/>
              </w:rPr>
              <w:t>ncc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vertAlign w:val="superscript"/>
              </w:rPr>
              <w:t>c</w:t>
            </w:r>
            <w:r>
              <w:rPr>
                <w:color w:val="00000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Raw Age (Ma)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Corrected Age (Ma)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Error            (±1</w:t>
            </w:r>
            <w:r>
              <w:rPr>
                <w:b/>
                <w:bCs/>
                <w:color w:val="000000"/>
                <w:sz w:val="18"/>
                <w:szCs w:val="18"/>
              </w:rPr>
              <w:t>σ)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 Age (Ma)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Standard Error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Elevation  (m)</w:t>
            </w:r>
          </w:p>
        </w:tc>
      </w:tr>
      <w:tr w:rsidR="00D44923">
        <w:trPr>
          <w:trHeight w:val="276"/>
        </w:trPr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CN2-1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246.21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2970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CN2-2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47.18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294.54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0.0178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CN2-3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52.86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280.15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0.0407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CN2-4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61.05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231.20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CN3-1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6.0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45.94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285.24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85.9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36.9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80.9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0.1116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0.72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CN3-2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75.86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342.74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0.1805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CN3-3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255.27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0.1722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CN3-4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69.56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268.85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0.1251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CN6-1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90.74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434.31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0.2000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CN6-2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61.23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248.47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0.0602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CN6-3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85.92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342.16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0.1299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CN6-4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70.47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377.39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0.0577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CN7-1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53.34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232.06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0.1236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3945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CN7-2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62.80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280.52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0.1133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CN7-3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60.46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297.69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0.1724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CN7-4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66.24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278.12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CN8-1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55.32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293.91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0.0279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4103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CN8-2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70.78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314.49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0.0613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CN8-3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75.15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304.68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0.0803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CN9-1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55.48</w:t>
            </w: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198.42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0.0811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9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5.0</w:t>
            </w:r>
          </w:p>
        </w:tc>
        <w:tc>
          <w:tcPr>
            <w:tcW w:w="86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00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4295</w:t>
            </w:r>
          </w:p>
        </w:tc>
      </w:tr>
      <w:tr w:rsidR="00D44923">
        <w:trPr>
          <w:trHeight w:val="284"/>
        </w:trPr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CN9-2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59.06</w:t>
            </w:r>
          </w:p>
        </w:tc>
        <w:tc>
          <w:tcPr>
            <w:tcW w:w="7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231.90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8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77.5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0.0167</w:t>
            </w:r>
          </w:p>
        </w:tc>
        <w:tc>
          <w:tcPr>
            <w:tcW w:w="7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9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gridAfter w:val="1"/>
          <w:wAfter w:w="6" w:type="dxa"/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CN10-1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41.10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145.41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0.0946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4526</w:t>
            </w:r>
          </w:p>
        </w:tc>
      </w:tr>
      <w:tr w:rsidR="00D44923">
        <w:trPr>
          <w:gridAfter w:val="1"/>
          <w:wAfter w:w="6" w:type="dxa"/>
          <w:trHeight w:val="284"/>
        </w:trPr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CN10-2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41.20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178.99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157.8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0.2872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  <w:tr w:rsidR="00D44923">
        <w:trPr>
          <w:gridAfter w:val="1"/>
          <w:wAfter w:w="6" w:type="dxa"/>
          <w:trHeight w:val="284"/>
        </w:trPr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CN10-3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44.66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207.08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139.9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0.0981</w:t>
            </w:r>
          </w:p>
        </w:tc>
        <w:tc>
          <w:tcPr>
            <w:tcW w:w="7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10.3</w:t>
            </w:r>
          </w:p>
        </w:tc>
        <w:tc>
          <w:tcPr>
            <w:tcW w:w="8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  <w:vertAlign w:val="superscript"/>
        </w:rPr>
        <w:t>a</w:t>
      </w:r>
      <w:r>
        <w:rPr>
          <w:color w:val="000000" w:themeColor="text1"/>
          <w:sz w:val="18"/>
          <w:szCs w:val="18"/>
        </w:rPr>
        <w:t>r</w:t>
      </w:r>
      <w:proofErr w:type="spellEnd"/>
      <w:r>
        <w:rPr>
          <w:color w:val="000000" w:themeColor="text1"/>
          <w:sz w:val="18"/>
          <w:szCs w:val="18"/>
        </w:rPr>
        <w:t xml:space="preserve"> - radius; </w:t>
      </w:r>
      <w:proofErr w:type="spellStart"/>
      <w:r>
        <w:rPr>
          <w:color w:val="000000" w:themeColor="text1"/>
          <w:sz w:val="18"/>
          <w:szCs w:val="18"/>
          <w:vertAlign w:val="superscript"/>
          <w:lang w:eastAsia="zh-CN"/>
        </w:rPr>
        <w:t>b</w:t>
      </w:r>
      <w:r>
        <w:rPr>
          <w:color w:val="000000" w:themeColor="text1"/>
          <w:sz w:val="18"/>
          <w:szCs w:val="18"/>
        </w:rPr>
        <w:t>l</w:t>
      </w:r>
      <w:proofErr w:type="spellEnd"/>
      <w:r>
        <w:rPr>
          <w:color w:val="000000" w:themeColor="text1"/>
          <w:sz w:val="18"/>
          <w:szCs w:val="18"/>
        </w:rPr>
        <w:t xml:space="preserve"> - length;</w:t>
      </w:r>
      <w:r>
        <w:rPr>
          <w:color w:val="000000" w:themeColor="text1"/>
          <w:sz w:val="18"/>
          <w:szCs w:val="18"/>
          <w:lang w:eastAsia="zh-CN"/>
        </w:rPr>
        <w:t xml:space="preserve"> </w:t>
      </w:r>
      <w:proofErr w:type="spellStart"/>
      <w:r>
        <w:rPr>
          <w:color w:val="000000" w:themeColor="text1"/>
          <w:sz w:val="18"/>
          <w:szCs w:val="18"/>
          <w:vertAlign w:val="superscript"/>
        </w:rPr>
        <w:t>c</w:t>
      </w:r>
      <w:r>
        <w:rPr>
          <w:color w:val="000000" w:themeColor="text1"/>
          <w:sz w:val="18"/>
          <w:szCs w:val="18"/>
        </w:rPr>
        <w:t>Ft</w:t>
      </w:r>
      <w:proofErr w:type="spellEnd"/>
      <w:r>
        <w:rPr>
          <w:color w:val="000000" w:themeColor="text1"/>
          <w:sz w:val="18"/>
          <w:szCs w:val="18"/>
        </w:rPr>
        <w:t xml:space="preserve"> - alpha ejection correction of Farley et al., 1996.</w:t>
      </w:r>
    </w:p>
    <w:p w:rsidR="00D44923" w:rsidRDefault="006B02C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br w:type="page"/>
      </w:r>
    </w:p>
    <w:p w:rsidR="00D44923" w:rsidRDefault="006B02C4">
      <w:pPr>
        <w:spacing w:line="480" w:lineRule="auto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lastRenderedPageBreak/>
        <w:t>Table S7.</w:t>
      </w:r>
      <w:r>
        <w:rPr>
          <w:color w:val="000000" w:themeColor="text1"/>
          <w:sz w:val="18"/>
          <w:szCs w:val="18"/>
        </w:rPr>
        <w:t xml:space="preserve"> Results of zircon (U-Th)/He dating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8"/>
        <w:gridCol w:w="827"/>
        <w:gridCol w:w="986"/>
        <w:gridCol w:w="844"/>
        <w:gridCol w:w="986"/>
        <w:gridCol w:w="844"/>
        <w:gridCol w:w="844"/>
        <w:gridCol w:w="843"/>
        <w:gridCol w:w="843"/>
        <w:gridCol w:w="874"/>
        <w:gridCol w:w="1547"/>
        <w:gridCol w:w="709"/>
        <w:gridCol w:w="977"/>
        <w:gridCol w:w="921"/>
        <w:gridCol w:w="1055"/>
      </w:tblGrid>
      <w:tr w:rsidR="00D44923">
        <w:trPr>
          <w:trHeight w:val="312"/>
        </w:trPr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Mass   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μg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vertAlign w:val="superscript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                    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μm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vertAlign w:val="superscript"/>
              </w:rPr>
              <w:t>b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μm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               (ppm)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         (ppm)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Th/U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[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eU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]       (ppm)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He         (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ncc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  <w:r>
              <w:rPr>
                <w:color w:val="000000" w:themeColor="text1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Corrected age (Ma)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Error            (±1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σ)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Mean Age (Ma)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Standard Error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Elevation  (m)</w:t>
            </w:r>
          </w:p>
        </w:tc>
      </w:tr>
      <w:tr w:rsidR="00D44923">
        <w:trPr>
          <w:trHeight w:val="312"/>
        </w:trPr>
        <w:tc>
          <w:tcPr>
            <w:tcW w:w="30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CN2-1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8.9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310.5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1119.0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160.7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1156.8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2.653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2.1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2.4 </w:t>
            </w:r>
          </w:p>
        </w:tc>
        <w:tc>
          <w:tcPr>
            <w:tcW w:w="330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378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2970 </w:t>
            </w: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CN2-2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13.5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72.2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244.1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311.7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120.0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339.9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1.342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2.4 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CN2-3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55.3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386.8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594.5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105.3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619.3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3.407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2.6 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CN2-4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19.4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59.7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379.6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839.2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78.4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857.7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4.716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2.3 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CN8-1</w:t>
            </w:r>
          </w:p>
        </w:tc>
        <w:tc>
          <w:tcPr>
            <w:tcW w:w="29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49.6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325.7</w:t>
            </w:r>
          </w:p>
        </w:tc>
        <w:tc>
          <w:tcPr>
            <w:tcW w:w="35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601.0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147.1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635.5</w:t>
            </w:r>
          </w:p>
        </w:tc>
        <w:tc>
          <w:tcPr>
            <w:tcW w:w="3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2.293</w:t>
            </w:r>
          </w:p>
        </w:tc>
        <w:tc>
          <w:tcPr>
            <w:tcW w:w="31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55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2.6 </w:t>
            </w:r>
          </w:p>
        </w:tc>
        <w:tc>
          <w:tcPr>
            <w:tcW w:w="25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35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2.7 </w:t>
            </w:r>
          </w:p>
        </w:tc>
        <w:tc>
          <w:tcPr>
            <w:tcW w:w="330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0.3 </w:t>
            </w:r>
          </w:p>
        </w:tc>
        <w:tc>
          <w:tcPr>
            <w:tcW w:w="378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4103 </w:t>
            </w: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CN8-2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48.3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428.0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355.8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122.5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384.6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2.580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3.6 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CN8-3</w:t>
            </w: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11.6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41.4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423.1</w:t>
            </w:r>
          </w:p>
        </w:tc>
        <w:tc>
          <w:tcPr>
            <w:tcW w:w="3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332.1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58.0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345.7</w:t>
            </w:r>
          </w:p>
        </w:tc>
        <w:tc>
          <w:tcPr>
            <w:tcW w:w="3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1.233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5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2.5 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0.2 </w:t>
            </w:r>
          </w:p>
        </w:tc>
        <w:tc>
          <w:tcPr>
            <w:tcW w:w="35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44923">
        <w:trPr>
          <w:trHeight w:val="285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CN8-4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42.0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344.2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518.9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74.1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536.3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1.309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2.2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923" w:rsidRDefault="006B02C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0.1 </w:t>
            </w:r>
          </w:p>
        </w:tc>
        <w:tc>
          <w:tcPr>
            <w:tcW w:w="35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23" w:rsidRDefault="00D4492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4923" w:rsidRDefault="006B02C4">
      <w:pPr>
        <w:spacing w:beforeLines="100" w:before="240" w:line="48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  <w:vertAlign w:val="superscript"/>
        </w:rPr>
        <w:t>a</w:t>
      </w:r>
      <w:r>
        <w:rPr>
          <w:color w:val="000000" w:themeColor="text1"/>
          <w:sz w:val="18"/>
          <w:szCs w:val="18"/>
        </w:rPr>
        <w:t>r</w:t>
      </w:r>
      <w:proofErr w:type="spellEnd"/>
      <w:r>
        <w:rPr>
          <w:color w:val="000000" w:themeColor="text1"/>
          <w:sz w:val="18"/>
          <w:szCs w:val="18"/>
        </w:rPr>
        <w:t xml:space="preserve"> - radius; </w:t>
      </w:r>
      <w:proofErr w:type="spellStart"/>
      <w:r>
        <w:rPr>
          <w:color w:val="000000" w:themeColor="text1"/>
          <w:sz w:val="18"/>
          <w:szCs w:val="18"/>
          <w:vertAlign w:val="superscript"/>
        </w:rPr>
        <w:t>b</w:t>
      </w:r>
      <w:r>
        <w:rPr>
          <w:color w:val="000000" w:themeColor="text1"/>
          <w:sz w:val="18"/>
          <w:szCs w:val="18"/>
        </w:rPr>
        <w:t>l</w:t>
      </w:r>
      <w:proofErr w:type="spellEnd"/>
      <w:r>
        <w:rPr>
          <w:color w:val="000000" w:themeColor="text1"/>
          <w:sz w:val="18"/>
          <w:szCs w:val="18"/>
        </w:rPr>
        <w:t xml:space="preserve"> - length; </w:t>
      </w:r>
      <w:r>
        <w:rPr>
          <w:color w:val="000000" w:themeColor="text1"/>
          <w:sz w:val="18"/>
          <w:szCs w:val="18"/>
          <w:vertAlign w:val="superscript"/>
        </w:rPr>
        <w:t>c</w:t>
      </w:r>
      <w:r>
        <w:rPr>
          <w:color w:val="000000" w:themeColor="text1"/>
          <w:sz w:val="18"/>
          <w:szCs w:val="18"/>
        </w:rPr>
        <w:t>[</w:t>
      </w:r>
      <w:proofErr w:type="spellStart"/>
      <w:r>
        <w:rPr>
          <w:color w:val="000000" w:themeColor="text1"/>
          <w:sz w:val="18"/>
          <w:szCs w:val="18"/>
        </w:rPr>
        <w:t>eU</w:t>
      </w:r>
      <w:proofErr w:type="spellEnd"/>
      <w:r>
        <w:rPr>
          <w:color w:val="000000" w:themeColor="text1"/>
          <w:sz w:val="18"/>
          <w:szCs w:val="18"/>
        </w:rPr>
        <w:t>] - effective uranium concentration (U ppm+0.235 Th ppm);</w:t>
      </w:r>
    </w:p>
    <w:p w:rsidR="00D44923" w:rsidRDefault="006B02C4">
      <w:pPr>
        <w:spacing w:line="480" w:lineRule="auto"/>
        <w:rPr>
          <w:b/>
          <w:bCs/>
          <w:color w:val="000000"/>
          <w:szCs w:val="18"/>
        </w:rPr>
      </w:pPr>
      <w:proofErr w:type="spellStart"/>
      <w:r>
        <w:rPr>
          <w:color w:val="000000" w:themeColor="text1"/>
          <w:sz w:val="18"/>
          <w:szCs w:val="18"/>
          <w:vertAlign w:val="superscript"/>
        </w:rPr>
        <w:t>d</w:t>
      </w:r>
      <w:r>
        <w:rPr>
          <w:color w:val="000000" w:themeColor="text1"/>
          <w:sz w:val="18"/>
          <w:szCs w:val="18"/>
        </w:rPr>
        <w:t>Ft</w:t>
      </w:r>
      <w:proofErr w:type="spellEnd"/>
      <w:r>
        <w:rPr>
          <w:color w:val="000000" w:themeColor="text1"/>
          <w:sz w:val="18"/>
          <w:szCs w:val="18"/>
        </w:rPr>
        <w:t xml:space="preserve"> - alpha ejection correction of Farley et al., 1996.</w:t>
      </w:r>
      <w:r>
        <w:rPr>
          <w:b/>
          <w:bCs/>
          <w:color w:val="000000"/>
          <w:szCs w:val="18"/>
        </w:rPr>
        <w:t xml:space="preserve"> </w:t>
      </w:r>
    </w:p>
    <w:p w:rsidR="00D44923" w:rsidRDefault="006B02C4">
      <w:pPr>
        <w:rPr>
          <w:b/>
          <w:bCs/>
          <w:color w:val="000000"/>
          <w:szCs w:val="18"/>
        </w:rPr>
      </w:pPr>
      <w:r>
        <w:rPr>
          <w:b/>
          <w:bCs/>
          <w:color w:val="000000"/>
          <w:szCs w:val="18"/>
        </w:rPr>
        <w:br w:type="page"/>
      </w:r>
    </w:p>
    <w:p w:rsidR="00D44923" w:rsidRDefault="006B02C4">
      <w:pPr>
        <w:spacing w:line="480" w:lineRule="auto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Table S8.</w:t>
      </w:r>
      <w:r>
        <w:rPr>
          <w:bCs/>
          <w:color w:val="000000"/>
          <w:sz w:val="18"/>
          <w:szCs w:val="18"/>
        </w:rPr>
        <w:t xml:space="preserve"> Estimates on horizontal extension magnitude for N-S trending rifts</w:t>
      </w:r>
    </w:p>
    <w:tbl>
      <w:tblPr>
        <w:tblW w:w="423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680"/>
        <w:gridCol w:w="1067"/>
        <w:gridCol w:w="1376"/>
        <w:gridCol w:w="1220"/>
        <w:gridCol w:w="915"/>
        <w:gridCol w:w="2291"/>
        <w:gridCol w:w="2201"/>
      </w:tblGrid>
      <w:tr w:rsidR="00D44923">
        <w:trPr>
          <w:trHeight w:val="20"/>
        </w:trPr>
        <w:tc>
          <w:tcPr>
            <w:tcW w:w="453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Number in Figure 1b</w:t>
            </w:r>
          </w:p>
        </w:tc>
        <w:tc>
          <w:tcPr>
            <w:tcW w:w="7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Name</w:t>
            </w:r>
          </w:p>
        </w:tc>
        <w:tc>
          <w:tcPr>
            <w:tcW w:w="4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Extension magnitude (km)</w:t>
            </w:r>
          </w:p>
        </w:tc>
        <w:tc>
          <w:tcPr>
            <w:tcW w:w="5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Displacement of fault (km)</w:t>
            </w:r>
          </w:p>
        </w:tc>
        <w:tc>
          <w:tcPr>
            <w:tcW w:w="51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Exhumation amount (km)</w:t>
            </w:r>
          </w:p>
        </w:tc>
        <w:tc>
          <w:tcPr>
            <w:tcW w:w="38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Dip angle (°)</w:t>
            </w:r>
          </w:p>
        </w:tc>
        <w:tc>
          <w:tcPr>
            <w:tcW w:w="9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Basis</w:t>
            </w:r>
          </w:p>
        </w:tc>
        <w:tc>
          <w:tcPr>
            <w:tcW w:w="931" w:type="pct"/>
            <w:tcBorders>
              <w:left w:val="nil"/>
              <w:bottom w:val="single" w:sz="4" w:space="0" w:color="auto"/>
            </w:tcBorders>
            <w:vAlign w:val="center"/>
          </w:tcPr>
          <w:p w:rsidR="00D44923" w:rsidRDefault="006B02C4">
            <w:pPr>
              <w:adjustRightInd w:val="0"/>
              <w:snapToGrid w:val="0"/>
              <w:ind w:firstLineChars="200" w:firstLine="36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References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North Lunggar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15-20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Undeformed hanging-wall strata on opposite sides of the range, a maximum extension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Sundell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2013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South Lunggar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19-21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Net extension constrained by the thermokinematic modeling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Styron et al., 2013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Lopukangri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Restoring the Great Counter Thrust (GCT, cut by rift) in a direction parallel the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Lopukangri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rift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Murphy et al., 2010; Sanchez et al., 2013 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bookmarkStart w:id="9" w:name="RANGE!A5"/>
            <w:r>
              <w:rPr>
                <w:color w:val="000000"/>
                <w:sz w:val="18"/>
                <w:szCs w:val="18"/>
                <w:lang w:eastAsia="zh-CN"/>
              </w:rPr>
              <w:t>e</w:t>
            </w:r>
            <w:bookmarkEnd w:id="9"/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Tangra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Yum Co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9.2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Long-term slip rate of &gt;1.0 mm/yr and the 13 Ma of onset time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Dewane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2006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Xainza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&lt;17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&lt;10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Vertical exhumation and dip angle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Sundell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2013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h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Nyainqentanghla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7-21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8-26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8 km fault slip based on the down-slope distance of shear zone or 21-26 km of fault slip based on thermobarometric data 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Kapp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2005; Harrison et al., 1995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i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Leo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Pargil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31-43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18-25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Activity history of fault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Langil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l</w:t>
            </w:r>
            <w:r>
              <w:rPr>
                <w:color w:val="000000"/>
                <w:sz w:val="18"/>
                <w:szCs w:val="18"/>
                <w:lang w:eastAsia="zh-CN"/>
              </w:rPr>
              <w:t>e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2012; Thiede et al., 2006 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j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Gurla Mandhata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26-30 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30-35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Fault slip constrained by the thermokinematic modeling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Murphy and Copeland, 2005; </w:t>
            </w:r>
            <w:proofErr w:type="spellStart"/>
            <w:r>
              <w:rPr>
                <w:color w:val="000000"/>
                <w:sz w:val="18"/>
                <w:szCs w:val="18"/>
                <w:lang w:eastAsia="zh-CN"/>
              </w:rPr>
              <w:t>McCallister</w:t>
            </w:r>
            <w:proofErr w:type="spellEnd"/>
            <w:r>
              <w:rPr>
                <w:color w:val="000000"/>
                <w:sz w:val="18"/>
                <w:szCs w:val="18"/>
                <w:lang w:eastAsia="zh-CN"/>
              </w:rPr>
              <w:t xml:space="preserve"> et al., 2014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Kung Co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&lt;8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Exhumation of granite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Lee et al., 2011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Yadong-Gulu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&lt;3-4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jc w:val="center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rFonts w:eastAsia="Times New Roman"/>
                <w:sz w:val="20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Armijo et al., 1986</w:t>
            </w:r>
          </w:p>
        </w:tc>
      </w:tr>
      <w:tr w:rsidR="00D44923">
        <w:trPr>
          <w:trHeight w:val="20"/>
        </w:trPr>
        <w:tc>
          <w:tcPr>
            <w:tcW w:w="45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 xml:space="preserve">Cona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2-5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D44923">
            <w:pPr>
              <w:adjustRightInd w:val="0"/>
              <w:snapToGrid w:val="0"/>
              <w:rPr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4-8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Initiation age of fault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44923" w:rsidRDefault="006B02C4">
            <w:pPr>
              <w:adjustRightInd w:val="0"/>
              <w:snapToGrid w:val="0"/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  <w:lang w:eastAsia="zh-CN"/>
              </w:rPr>
              <w:t>This study</w:t>
            </w:r>
          </w:p>
        </w:tc>
      </w:tr>
    </w:tbl>
    <w:p w:rsidR="00D44923" w:rsidRDefault="00D44923">
      <w:pPr>
        <w:rPr>
          <w:color w:val="000000" w:themeColor="text1"/>
          <w:sz w:val="18"/>
          <w:szCs w:val="18"/>
        </w:rPr>
      </w:pPr>
    </w:p>
    <w:p w:rsidR="00D44923" w:rsidRDefault="00D44923">
      <w:pPr>
        <w:rPr>
          <w:color w:val="000000" w:themeColor="text1"/>
          <w:sz w:val="18"/>
          <w:szCs w:val="18"/>
        </w:rPr>
        <w:sectPr w:rsidR="00D44923" w:rsidSect="005C18D7">
          <w:type w:val="continuous"/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44923" w:rsidRDefault="006B02C4">
      <w:pPr>
        <w:spacing w:line="480" w:lineRule="auto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lastRenderedPageBreak/>
        <w:t>References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Aitchison, J.C., Ali, J.R., Chan, A., Davis, A.M., Lo, C.H., 2009. Tectonic implications of felsic tuffs within the Lower Miocene </w:t>
      </w:r>
      <w:proofErr w:type="spellStart"/>
      <w:r>
        <w:rPr>
          <w:szCs w:val="24"/>
        </w:rPr>
        <w:t>Gangrinboche</w:t>
      </w:r>
      <w:proofErr w:type="spellEnd"/>
      <w:r>
        <w:rPr>
          <w:szCs w:val="24"/>
        </w:rPr>
        <w:t xml:space="preserve"> conglomerates, southern Tibet. J. Asian Earth Sci. 34, 287-297. https://doi.org/10.1016/j.jseaes.2008.05.008.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 xml:space="preserve">Armijo, R., Tapponnier, P., Mercier, J.L., Han, T.L., 1986. Quaternary extension in southern Tibet: Field observations and tectonic implications. J. </w:t>
      </w:r>
      <w:proofErr w:type="spellStart"/>
      <w:r>
        <w:rPr>
          <w:szCs w:val="24"/>
          <w:lang w:eastAsia="zh-CN"/>
        </w:rPr>
        <w:t>Geophys</w:t>
      </w:r>
      <w:proofErr w:type="spellEnd"/>
      <w:r>
        <w:rPr>
          <w:szCs w:val="24"/>
          <w:lang w:eastAsia="zh-CN"/>
        </w:rPr>
        <w:t>. Res. 91, 13803-13872. https://doi.org/10.1029/JB091iB14p13803.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Baranowski</w:t>
      </w:r>
      <w:proofErr w:type="spellEnd"/>
      <w:r>
        <w:rPr>
          <w:color w:val="000000" w:themeColor="text1"/>
          <w:szCs w:val="24"/>
        </w:rPr>
        <w:t xml:space="preserve">. J., </w:t>
      </w:r>
      <w:proofErr w:type="spellStart"/>
      <w:r>
        <w:rPr>
          <w:color w:val="000000" w:themeColor="text1"/>
          <w:szCs w:val="24"/>
        </w:rPr>
        <w:t>Armbruster</w:t>
      </w:r>
      <w:proofErr w:type="spellEnd"/>
      <w:r>
        <w:rPr>
          <w:color w:val="000000" w:themeColor="text1"/>
          <w:szCs w:val="24"/>
        </w:rPr>
        <w:t xml:space="preserve">. J.G., </w:t>
      </w:r>
      <w:proofErr w:type="spellStart"/>
      <w:r>
        <w:rPr>
          <w:color w:val="000000" w:themeColor="text1"/>
          <w:szCs w:val="24"/>
        </w:rPr>
        <w:t>Seeber</w:t>
      </w:r>
      <w:proofErr w:type="spellEnd"/>
      <w:r>
        <w:rPr>
          <w:color w:val="000000" w:themeColor="text1"/>
          <w:szCs w:val="24"/>
        </w:rPr>
        <w:t xml:space="preserve">. L., Molnar, P., 1984. Focal depths and fault-plane solutions of earthquakes and active tectonics of the Himalaya.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89, 6918-6928.</w:t>
      </w:r>
      <w:r>
        <w:t xml:space="preserve"> </w:t>
      </w:r>
      <w:r>
        <w:rPr>
          <w:color w:val="000000" w:themeColor="text1"/>
          <w:szCs w:val="24"/>
        </w:rPr>
        <w:t>https://doi.org/10.1029/JB089iB08p06918.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Bendick</w:t>
      </w:r>
      <w:proofErr w:type="spellEnd"/>
      <w:r>
        <w:rPr>
          <w:color w:val="000000" w:themeColor="text1"/>
          <w:szCs w:val="24"/>
        </w:rPr>
        <w:t xml:space="preserve">, R., </w:t>
      </w:r>
      <w:proofErr w:type="spellStart"/>
      <w:r>
        <w:rPr>
          <w:color w:val="000000" w:themeColor="text1"/>
          <w:szCs w:val="24"/>
        </w:rPr>
        <w:t>Bilham</w:t>
      </w:r>
      <w:proofErr w:type="spellEnd"/>
      <w:r>
        <w:rPr>
          <w:color w:val="000000" w:themeColor="text1"/>
          <w:szCs w:val="24"/>
        </w:rPr>
        <w:t>, R., 2001. How perfect is the Himalayan arc? Geology 29, 791.</w:t>
      </w:r>
      <w:r>
        <w:t xml:space="preserve"> </w:t>
      </w:r>
      <w:r>
        <w:rPr>
          <w:color w:val="000000" w:themeColor="text1"/>
          <w:szCs w:val="24"/>
        </w:rPr>
        <w:t>https://doi.org/10.1130/0091-7613(2001)0292.0.CO;2.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Bhattacharyya, K., </w:t>
      </w:r>
      <w:proofErr w:type="spellStart"/>
      <w:r>
        <w:rPr>
          <w:color w:val="000000" w:themeColor="text1"/>
          <w:szCs w:val="24"/>
        </w:rPr>
        <w:t>Mitra</w:t>
      </w:r>
      <w:proofErr w:type="spellEnd"/>
      <w:r>
        <w:rPr>
          <w:color w:val="000000" w:themeColor="text1"/>
          <w:szCs w:val="24"/>
        </w:rPr>
        <w:t>, G., Kwon, S., 2015. Geometry and kinematics of the Darjeeling-Sikkim Himalaya, India: implications for the evolution of the Himalayan fold-thrust belt. J. Asian Earth Sci.</w:t>
      </w:r>
      <w:r>
        <w:t xml:space="preserve"> </w:t>
      </w:r>
      <w:r>
        <w:rPr>
          <w:color w:val="000000" w:themeColor="text1"/>
          <w:szCs w:val="24"/>
        </w:rPr>
        <w:t>113, 778-796.</w:t>
      </w:r>
      <w:r>
        <w:t xml:space="preserve"> </w:t>
      </w:r>
      <w:r>
        <w:rPr>
          <w:color w:val="000000" w:themeColor="text1"/>
          <w:szCs w:val="24"/>
        </w:rPr>
        <w:t>https://doi.org/10.1016/j.jseaes.2015.09.008.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Bischof</w:t>
      </w:r>
      <w:r>
        <w:rPr>
          <w:rFonts w:hint="eastAsia"/>
          <w:color w:val="000000" w:themeColor="text1"/>
          <w:szCs w:val="24"/>
          <w:lang w:eastAsia="zh-CN"/>
        </w:rPr>
        <w:t>f</w:t>
      </w:r>
      <w:r>
        <w:rPr>
          <w:color w:val="000000" w:themeColor="text1"/>
          <w:szCs w:val="24"/>
        </w:rPr>
        <w:t>, S.H., Flesh, L.M., 2018.</w:t>
      </w:r>
      <w:r>
        <w:t xml:space="preserve"> </w:t>
      </w:r>
      <w:r>
        <w:rPr>
          <w:color w:val="000000" w:themeColor="text1"/>
          <w:szCs w:val="24"/>
        </w:rPr>
        <w:t xml:space="preserve">Normal faulting and viscous buckling in the Tibetan Plateau induced by a weak lower crust. Nat. </w:t>
      </w:r>
      <w:proofErr w:type="spellStart"/>
      <w:r>
        <w:rPr>
          <w:color w:val="000000" w:themeColor="text1"/>
          <w:szCs w:val="24"/>
        </w:rPr>
        <w:t>Commun</w:t>
      </w:r>
      <w:proofErr w:type="spellEnd"/>
      <w:r>
        <w:rPr>
          <w:color w:val="000000" w:themeColor="text1"/>
          <w:szCs w:val="24"/>
        </w:rPr>
        <w:t>. 9, 4952. https://doi.org/10.1038/s41467-018-07312-9.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Bischof</w:t>
      </w:r>
      <w:r>
        <w:rPr>
          <w:rFonts w:hint="eastAsia"/>
          <w:color w:val="000000" w:themeColor="text1"/>
          <w:szCs w:val="24"/>
          <w:lang w:eastAsia="zh-CN"/>
        </w:rPr>
        <w:t>f</w:t>
      </w:r>
      <w:r>
        <w:rPr>
          <w:color w:val="000000" w:themeColor="text1"/>
          <w:szCs w:val="24"/>
        </w:rPr>
        <w:t xml:space="preserve">, S.H., Flesh, L.M., 2019. Impact of lithospheric strength distribution on India‐Eurasia deformation from 3‐D geodynamic models.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Solid Earth 124, 1084-1105. https://doi.org/10.1029/2018JB015704.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lastRenderedPageBreak/>
        <w:t>Blisniuk</w:t>
      </w:r>
      <w:proofErr w:type="spellEnd"/>
      <w:r>
        <w:rPr>
          <w:color w:val="000000" w:themeColor="text1"/>
          <w:szCs w:val="24"/>
        </w:rPr>
        <w:t xml:space="preserve">, P.M., Hacker, B.R., </w:t>
      </w:r>
      <w:proofErr w:type="spellStart"/>
      <w:r>
        <w:rPr>
          <w:color w:val="000000" w:themeColor="text1"/>
          <w:szCs w:val="24"/>
        </w:rPr>
        <w:t>Glodny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Ratschbacher</w:t>
      </w:r>
      <w:proofErr w:type="spellEnd"/>
      <w:r>
        <w:rPr>
          <w:color w:val="000000" w:themeColor="text1"/>
          <w:szCs w:val="24"/>
        </w:rPr>
        <w:t xml:space="preserve">, L., Bi, S.W., Wu, Z.H., McWilliams, M.O., Calvert, A., 2001. </w:t>
      </w:r>
      <w:bookmarkStart w:id="10" w:name="OLE_LINK48"/>
      <w:r>
        <w:rPr>
          <w:color w:val="000000" w:themeColor="text1"/>
          <w:szCs w:val="24"/>
        </w:rPr>
        <w:t xml:space="preserve">Normal faulting in central Tibet since at least 13.5 Myr ago. </w:t>
      </w:r>
      <w:bookmarkEnd w:id="10"/>
      <w:r>
        <w:rPr>
          <w:color w:val="000000" w:themeColor="text1"/>
          <w:szCs w:val="24"/>
        </w:rPr>
        <w:t>Nature 412, 628-632. https://doi.org/10.1038/35088045.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Booth, A.L., 2004. U-Pb zircon constraints on the tectonic evolution of southeastern Tibet, Namche </w:t>
      </w:r>
      <w:proofErr w:type="spellStart"/>
      <w:r>
        <w:rPr>
          <w:szCs w:val="24"/>
        </w:rPr>
        <w:t>Barwa</w:t>
      </w:r>
      <w:proofErr w:type="spellEnd"/>
      <w:r>
        <w:rPr>
          <w:szCs w:val="24"/>
        </w:rPr>
        <w:t xml:space="preserve"> Area. Am. J. Sci. 304, 889-929. https://doi.org/10.2475/ajs.304.10.889.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proofErr w:type="spellStart"/>
      <w:r>
        <w:rPr>
          <w:color w:val="000000" w:themeColor="text1"/>
          <w:szCs w:val="24"/>
          <w:shd w:val="clear" w:color="auto" w:fill="FFFFFF"/>
        </w:rPr>
        <w:t>Buer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N. J. V., </w:t>
      </w:r>
      <w:proofErr w:type="spellStart"/>
      <w:r>
        <w:rPr>
          <w:color w:val="000000" w:themeColor="text1"/>
          <w:szCs w:val="24"/>
          <w:shd w:val="clear" w:color="auto" w:fill="FFFFFF"/>
        </w:rPr>
        <w:t>Jagoutz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O., </w:t>
      </w:r>
      <w:proofErr w:type="spellStart"/>
      <w:r>
        <w:rPr>
          <w:color w:val="000000" w:themeColor="text1"/>
          <w:szCs w:val="24"/>
          <w:shd w:val="clear" w:color="auto" w:fill="FFFFFF"/>
        </w:rPr>
        <w:t>Upadhyay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R., </w:t>
      </w:r>
      <w:proofErr w:type="spellStart"/>
      <w:r>
        <w:rPr>
          <w:color w:val="000000" w:themeColor="text1"/>
          <w:szCs w:val="24"/>
          <w:shd w:val="clear" w:color="auto" w:fill="FFFFFF"/>
        </w:rPr>
        <w:t>Guillong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M., 2015. Mid-crustal detachment beneath western Tibet exhumed where conjugate Karakoram and </w:t>
      </w:r>
      <w:proofErr w:type="spellStart"/>
      <w:r>
        <w:rPr>
          <w:color w:val="000000" w:themeColor="text1"/>
          <w:szCs w:val="24"/>
          <w:shd w:val="clear" w:color="auto" w:fill="FFFFFF"/>
        </w:rPr>
        <w:t>Longmu-Gozha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Co faults intersect. </w:t>
      </w:r>
      <w:r>
        <w:rPr>
          <w:color w:val="000000" w:themeColor="text1"/>
          <w:szCs w:val="24"/>
        </w:rPr>
        <w:t>Earth Planet. Sci. Lett. 413</w:t>
      </w:r>
      <w:r>
        <w:rPr>
          <w:color w:val="000000" w:themeColor="text1"/>
          <w:szCs w:val="24"/>
          <w:shd w:val="clear" w:color="auto" w:fill="FFFFFF"/>
        </w:rPr>
        <w:t>, 144-157.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10.1016/j.epsl.2014.12.053.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Chen, J., Xu, J., Wang, B., Kang, Z., </w:t>
      </w:r>
      <w:proofErr w:type="spellStart"/>
      <w:r>
        <w:rPr>
          <w:szCs w:val="24"/>
        </w:rPr>
        <w:t>Jie</w:t>
      </w:r>
      <w:proofErr w:type="spellEnd"/>
      <w:r>
        <w:rPr>
          <w:szCs w:val="24"/>
        </w:rPr>
        <w:t xml:space="preserve">, L., 2010. Origin of Cenozoic alkaline </w:t>
      </w:r>
      <w:proofErr w:type="spellStart"/>
      <w:r>
        <w:rPr>
          <w:szCs w:val="24"/>
        </w:rPr>
        <w:t>potassic</w:t>
      </w:r>
      <w:proofErr w:type="spellEnd"/>
      <w:r>
        <w:rPr>
          <w:szCs w:val="24"/>
        </w:rPr>
        <w:t xml:space="preserve"> volcanic rocks at </w:t>
      </w:r>
      <w:proofErr w:type="spellStart"/>
      <w:r>
        <w:rPr>
          <w:szCs w:val="24"/>
        </w:rPr>
        <w:t>KonglongXiang</w:t>
      </w:r>
      <w:proofErr w:type="spellEnd"/>
      <w:r>
        <w:rPr>
          <w:szCs w:val="24"/>
        </w:rPr>
        <w:t>, Lhasa terrane, Tibetan Plateau: Products of partial melting of a mafic lower-crustal source? Chem. Geol. 273, 286-299. https://doi.org/10.1016/j.chemgeo.2010.03.003.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Chen, J.L., Xu, J.F., Kang, Z.Q., Wang, B.D., 2006. Origin of the Miocene </w:t>
      </w:r>
      <w:proofErr w:type="spellStart"/>
      <w:r>
        <w:rPr>
          <w:szCs w:val="24"/>
        </w:rPr>
        <w:t>Bugasi</w:t>
      </w:r>
      <w:proofErr w:type="spellEnd"/>
      <w:r>
        <w:rPr>
          <w:szCs w:val="24"/>
        </w:rPr>
        <w:t xml:space="preserve"> group volcanic rocks in the </w:t>
      </w:r>
      <w:proofErr w:type="spellStart"/>
      <w:r>
        <w:rPr>
          <w:szCs w:val="24"/>
        </w:rPr>
        <w:t>Cuoqin</w:t>
      </w:r>
      <w:proofErr w:type="spellEnd"/>
      <w:r>
        <w:rPr>
          <w:szCs w:val="24"/>
        </w:rPr>
        <w:t xml:space="preserve"> County, western Tibetan plateau.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Petrol. Sin. 22, 585-594 (in Chinese, with English abstract).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>Chen, J.L., Xu, J.F., Zhao, W.X., Dong, Y.H., Wang, B.D., Kang, Z.Q., 2011. Geochemical variations in Miocene adakitic rocks from the western and eastern Lhasa terrane: Implications for lower crustal flow beneath the Southern Tibetan Plateau. Lithos 125, 928-939. https://doi.org/10.1016/j.lithos.2011.05.006.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bookmarkStart w:id="11" w:name="OLE_LINK196"/>
      <w:r>
        <w:rPr>
          <w:color w:val="000000" w:themeColor="text1"/>
          <w:szCs w:val="24"/>
          <w:shd w:val="clear" w:color="auto" w:fill="FFFFFF"/>
        </w:rPr>
        <w:lastRenderedPageBreak/>
        <w:t>Chen, Y</w:t>
      </w:r>
      <w:bookmarkStart w:id="12" w:name="OLE_LINK177"/>
      <w:r>
        <w:rPr>
          <w:color w:val="000000" w:themeColor="text1"/>
          <w:szCs w:val="24"/>
          <w:shd w:val="clear" w:color="auto" w:fill="FFFFFF"/>
        </w:rPr>
        <w:t xml:space="preserve">., Li, W., Yuan, X., </w:t>
      </w:r>
      <w:proofErr w:type="spellStart"/>
      <w:r>
        <w:rPr>
          <w:color w:val="000000" w:themeColor="text1"/>
          <w:szCs w:val="24"/>
          <w:shd w:val="clear" w:color="auto" w:fill="FFFFFF"/>
        </w:rPr>
        <w:t>Badal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J. </w:t>
      </w:r>
      <w:proofErr w:type="spellStart"/>
      <w:r>
        <w:rPr>
          <w:color w:val="000000" w:themeColor="text1"/>
          <w:szCs w:val="24"/>
          <w:shd w:val="clear" w:color="auto" w:fill="FFFFFF"/>
        </w:rPr>
        <w:t>Teng</w:t>
      </w:r>
      <w:proofErr w:type="spellEnd"/>
      <w:r>
        <w:rPr>
          <w:color w:val="000000" w:themeColor="text1"/>
          <w:szCs w:val="24"/>
          <w:shd w:val="clear" w:color="auto" w:fill="FFFFFF"/>
        </w:rPr>
        <w:t>, J., 2015. Tearing of the Indian lithospheric slab beneath southern Tibet revealed by SKS-wave splitting measurements.</w:t>
      </w:r>
      <w:bookmarkEnd w:id="12"/>
      <w:r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</w:rPr>
        <w:t>Earth Planet. Sci. Lett. 413</w:t>
      </w:r>
      <w:r>
        <w:rPr>
          <w:color w:val="000000" w:themeColor="text1"/>
          <w:szCs w:val="24"/>
          <w:shd w:val="clear" w:color="auto" w:fill="FFFFFF"/>
        </w:rPr>
        <w:t>, 13-24.</w:t>
      </w:r>
      <w:r>
        <w:rPr>
          <w:color w:val="000000" w:themeColor="text1"/>
          <w:szCs w:val="24"/>
        </w:rPr>
        <w:t xml:space="preserve"> https://doi.org/</w:t>
      </w:r>
      <w:r>
        <w:rPr>
          <w:color w:val="000000" w:themeColor="text1"/>
          <w:szCs w:val="24"/>
          <w:shd w:val="clear" w:color="auto" w:fill="FFFFFF"/>
        </w:rPr>
        <w:t>10.1016/j.epsl.2014.12.041.</w:t>
      </w:r>
    </w:p>
    <w:bookmarkEnd w:id="11"/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Chung, S.L., Chu, M.F., Ji, J., O’Reilly, S.Y., Pearson, N.J., Liu, D., Lee, T.Y., Lo, C.H., 2009. The nature and timing of crustal thickening in Southern Tibet: Geochemical and zircon Hf isotopic constraints from </w:t>
      </w:r>
      <w:proofErr w:type="spellStart"/>
      <w:r>
        <w:rPr>
          <w:szCs w:val="24"/>
        </w:rPr>
        <w:t>postcollisional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adakites</w:t>
      </w:r>
      <w:proofErr w:type="spellEnd"/>
      <w:r>
        <w:rPr>
          <w:szCs w:val="24"/>
        </w:rPr>
        <w:t>. Tectonophysics 477, 36-48. https://doi.org/10.1016/j.tecto.2009.08.008.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>Chung, S.L., Liu, D., Ji, J., Chu, M.F., Lee, H.Y., Wen, D.J., Lo, C.H., Lee, T.Y., Qian, Q., Zhang, Q., 2003. Adakites from continental collision zones: Melting of thickened lower crust beneath southern Tibet. Geology 31, 1021-1024.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Cochran, J. R., 1990. Himalayan uplift, sea level, and the record of Bengal Fan sedimentation at the ODP leg 116 sites. Proc. ODP. Sci. Results 116, 397-414.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Coleman, M., Hodges, K., 1995. Evidence for Tibetan Plateau uplift before 14 Myr ago from a new minimum age for east-west extension. Nature 374, 49-52.</w:t>
      </w:r>
      <w:r>
        <w:t xml:space="preserve"> </w:t>
      </w:r>
      <w:r>
        <w:rPr>
          <w:color w:val="000000" w:themeColor="text1"/>
          <w:szCs w:val="24"/>
        </w:rPr>
        <w:t>https://doi.org/10.1038/374049a0.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Coulon</w:t>
      </w:r>
      <w:proofErr w:type="spellEnd"/>
      <w:r>
        <w:rPr>
          <w:szCs w:val="24"/>
        </w:rPr>
        <w:t xml:space="preserve">, C., </w:t>
      </w:r>
      <w:proofErr w:type="spellStart"/>
      <w:r>
        <w:rPr>
          <w:szCs w:val="24"/>
        </w:rPr>
        <w:t>Maluski</w:t>
      </w:r>
      <w:proofErr w:type="spellEnd"/>
      <w:r>
        <w:rPr>
          <w:szCs w:val="24"/>
        </w:rPr>
        <w:t>, H., Bollinger, C., Wang, S., 1986. Mesozoic and Cenozoic volcanic rocks from central and southern Tibet: 39Ar/40Ar dating, petrological characteristics and geodynamical significance. Earth Planet. Sci. Lett. 79, 281-302. https://doi.org/10.1016/0012-821X(86)90186-X.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DeCelles</w:t>
      </w:r>
      <w:proofErr w:type="spellEnd"/>
      <w:r>
        <w:rPr>
          <w:szCs w:val="24"/>
        </w:rPr>
        <w:t xml:space="preserve">, P.G., </w:t>
      </w:r>
      <w:proofErr w:type="spellStart"/>
      <w:r>
        <w:rPr>
          <w:szCs w:val="24"/>
        </w:rPr>
        <w:t>Kapp</w:t>
      </w:r>
      <w:proofErr w:type="spellEnd"/>
      <w:r>
        <w:rPr>
          <w:szCs w:val="24"/>
        </w:rPr>
        <w:t xml:space="preserve">, P., </w:t>
      </w:r>
      <w:proofErr w:type="spellStart"/>
      <w:r>
        <w:rPr>
          <w:szCs w:val="24"/>
        </w:rPr>
        <w:t>Quade</w:t>
      </w:r>
      <w:proofErr w:type="spellEnd"/>
      <w:r>
        <w:rPr>
          <w:szCs w:val="24"/>
        </w:rPr>
        <w:t xml:space="preserve">, J., </w:t>
      </w:r>
      <w:proofErr w:type="spellStart"/>
      <w:r>
        <w:rPr>
          <w:szCs w:val="24"/>
        </w:rPr>
        <w:t>Gehrels</w:t>
      </w:r>
      <w:proofErr w:type="spellEnd"/>
      <w:r>
        <w:rPr>
          <w:szCs w:val="24"/>
        </w:rPr>
        <w:t xml:space="preserve">, G.E., 2011. Oligocene-Miocene Kailas basin, southwestern Tibet: Record of </w:t>
      </w:r>
      <w:proofErr w:type="spellStart"/>
      <w:r>
        <w:rPr>
          <w:szCs w:val="24"/>
        </w:rPr>
        <w:t>postcollisional</w:t>
      </w:r>
      <w:proofErr w:type="spellEnd"/>
      <w:r>
        <w:rPr>
          <w:szCs w:val="24"/>
        </w:rPr>
        <w:t xml:space="preserve"> upper-plate extension in the Indus-Yarlung suture zone. Geol. Soc. Am. Bull. 123, 1337-1362. https://doi.org/10.1130/B30258.1.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lastRenderedPageBreak/>
        <w:t>DeCelles</w:t>
      </w:r>
      <w:proofErr w:type="spellEnd"/>
      <w:r>
        <w:rPr>
          <w:color w:val="000000" w:themeColor="text1"/>
          <w:szCs w:val="24"/>
        </w:rPr>
        <w:t xml:space="preserve">, P.G., Robinson, D.M., </w:t>
      </w:r>
      <w:proofErr w:type="spellStart"/>
      <w:r>
        <w:rPr>
          <w:color w:val="000000" w:themeColor="text1"/>
          <w:szCs w:val="24"/>
        </w:rPr>
        <w:t>Quade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Ojha</w:t>
      </w:r>
      <w:proofErr w:type="spellEnd"/>
      <w:r>
        <w:rPr>
          <w:color w:val="000000" w:themeColor="text1"/>
          <w:szCs w:val="24"/>
        </w:rPr>
        <w:t xml:space="preserve">, T.P., </w:t>
      </w:r>
      <w:proofErr w:type="spellStart"/>
      <w:r>
        <w:rPr>
          <w:color w:val="000000" w:themeColor="text1"/>
          <w:szCs w:val="24"/>
        </w:rPr>
        <w:t>Garzione</w:t>
      </w:r>
      <w:proofErr w:type="spellEnd"/>
      <w:r>
        <w:rPr>
          <w:color w:val="000000" w:themeColor="text1"/>
          <w:szCs w:val="24"/>
        </w:rPr>
        <w:t xml:space="preserve">, C.N., Copeland, P., </w:t>
      </w:r>
      <w:proofErr w:type="spellStart"/>
      <w:r>
        <w:rPr>
          <w:color w:val="000000" w:themeColor="text1"/>
          <w:szCs w:val="24"/>
        </w:rPr>
        <w:t>Upreti</w:t>
      </w:r>
      <w:proofErr w:type="spellEnd"/>
      <w:r>
        <w:rPr>
          <w:color w:val="000000" w:themeColor="text1"/>
          <w:szCs w:val="24"/>
        </w:rPr>
        <w:t>, B.N., 2001. Stratigraphy, structure, and tectonic evolution of the Himalayan fold-thrust belt in western Nepal. Tectonics 20, 487-509.</w:t>
      </w:r>
      <w:r>
        <w:t xml:space="preserve"> </w:t>
      </w:r>
      <w:r>
        <w:rPr>
          <w:color w:val="000000" w:themeColor="text1"/>
          <w:szCs w:val="24"/>
        </w:rPr>
        <w:t>https://doi.org/10.1029/2000tc001226.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Dew</w:t>
      </w:r>
      <w:bookmarkStart w:id="13" w:name="OLE_LINK5"/>
      <w:bookmarkStart w:id="14" w:name="OLE_LINK226"/>
      <w:r>
        <w:rPr>
          <w:color w:val="000000" w:themeColor="text1"/>
          <w:szCs w:val="24"/>
        </w:rPr>
        <w:t>ane</w:t>
      </w:r>
      <w:proofErr w:type="spellEnd"/>
      <w:r>
        <w:rPr>
          <w:color w:val="000000" w:themeColor="text1"/>
          <w:szCs w:val="24"/>
        </w:rPr>
        <w:t xml:space="preserve">, T.J.,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D.F., Hager, C., Taylor, M., Ding, L., Lee, J., Wallis, S., 2006. Timing of </w:t>
      </w:r>
      <w:proofErr w:type="spellStart"/>
      <w:r>
        <w:rPr>
          <w:color w:val="000000" w:themeColor="text1"/>
          <w:szCs w:val="24"/>
        </w:rPr>
        <w:t>Cenozic</w:t>
      </w:r>
      <w:proofErr w:type="spellEnd"/>
      <w:r>
        <w:rPr>
          <w:color w:val="000000" w:themeColor="text1"/>
          <w:szCs w:val="24"/>
        </w:rPr>
        <w:t xml:space="preserve"> E-W extension in the </w:t>
      </w:r>
      <w:proofErr w:type="spellStart"/>
      <w:r>
        <w:rPr>
          <w:color w:val="000000" w:themeColor="text1"/>
          <w:szCs w:val="24"/>
        </w:rPr>
        <w:t>Tangra</w:t>
      </w:r>
      <w:proofErr w:type="spellEnd"/>
      <w:r>
        <w:rPr>
          <w:color w:val="000000" w:themeColor="text1"/>
          <w:szCs w:val="24"/>
        </w:rPr>
        <w:t xml:space="preserve"> Yum Co-Kung Co rift, south-central Tibet. </w:t>
      </w:r>
      <w:bookmarkStart w:id="15" w:name="OLE_LINK283"/>
      <w:bookmarkStart w:id="16" w:name="OLE_LINK285"/>
      <w:bookmarkStart w:id="17" w:name="OLE_LINK284"/>
      <w:bookmarkStart w:id="18" w:name="OLE_LINK280"/>
      <w:bookmarkEnd w:id="13"/>
      <w:bookmarkEnd w:id="14"/>
      <w:r>
        <w:rPr>
          <w:color w:val="000000" w:themeColor="text1"/>
          <w:szCs w:val="24"/>
        </w:rPr>
        <w:t xml:space="preserve">AGU Fall Meet. </w:t>
      </w:r>
      <w:proofErr w:type="spellStart"/>
      <w:r>
        <w:rPr>
          <w:color w:val="000000" w:themeColor="text1"/>
          <w:szCs w:val="24"/>
        </w:rPr>
        <w:t>Abstr</w:t>
      </w:r>
      <w:proofErr w:type="spellEnd"/>
      <w:r>
        <w:rPr>
          <w:color w:val="000000" w:themeColor="text1"/>
          <w:szCs w:val="24"/>
        </w:rPr>
        <w:t>.</w:t>
      </w:r>
      <w:bookmarkEnd w:id="15"/>
      <w:bookmarkEnd w:id="16"/>
      <w:bookmarkEnd w:id="17"/>
      <w:bookmarkEnd w:id="18"/>
      <w:r>
        <w:rPr>
          <w:color w:val="000000" w:themeColor="text1"/>
          <w:szCs w:val="24"/>
        </w:rPr>
        <w:t xml:space="preserve"> 87.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bookmarkStart w:id="19" w:name="OLE_LINK71"/>
      <w:bookmarkStart w:id="20" w:name="OLE_LINK70"/>
      <w:r>
        <w:rPr>
          <w:color w:val="000000" w:themeColor="text1"/>
          <w:szCs w:val="24"/>
        </w:rPr>
        <w:t>Dewey, J.F., 1988. Extensional collapse of orogens.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bookmarkEnd w:id="19"/>
      <w:bookmarkEnd w:id="20"/>
      <w:r>
        <w:rPr>
          <w:iCs/>
          <w:color w:val="000000" w:themeColor="text1"/>
          <w:szCs w:val="24"/>
          <w:shd w:val="clear" w:color="auto" w:fill="FFFFFF"/>
        </w:rPr>
        <w:t>Tectonics 7</w:t>
      </w:r>
      <w:r>
        <w:rPr>
          <w:color w:val="000000" w:themeColor="text1"/>
          <w:szCs w:val="24"/>
          <w:shd w:val="clear" w:color="auto" w:fill="FFFFFF"/>
        </w:rPr>
        <w:t>, 1123-1139.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10.1029/TC007i006p01123.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Ding, L., </w:t>
      </w:r>
      <w:proofErr w:type="spellStart"/>
      <w:r>
        <w:rPr>
          <w:rFonts w:hint="eastAsia"/>
          <w:szCs w:val="24"/>
          <w:lang w:eastAsia="zh-CN"/>
        </w:rPr>
        <w:t>Kapp</w:t>
      </w:r>
      <w:proofErr w:type="spellEnd"/>
      <w:r>
        <w:rPr>
          <w:rFonts w:hint="eastAsia"/>
          <w:szCs w:val="24"/>
          <w:lang w:eastAsia="zh-CN"/>
        </w:rPr>
        <w:t xml:space="preserve">, P., </w:t>
      </w:r>
      <w:proofErr w:type="spellStart"/>
      <w:r>
        <w:rPr>
          <w:rFonts w:hint="eastAsia"/>
          <w:szCs w:val="24"/>
          <w:lang w:eastAsia="zh-CN"/>
        </w:rPr>
        <w:t>Zhong</w:t>
      </w:r>
      <w:proofErr w:type="spellEnd"/>
      <w:r>
        <w:rPr>
          <w:rFonts w:hint="eastAsia"/>
          <w:szCs w:val="24"/>
          <w:lang w:eastAsia="zh-CN"/>
        </w:rPr>
        <w:t xml:space="preserve">, D.L., Deng, W.M., </w:t>
      </w:r>
      <w:r>
        <w:rPr>
          <w:szCs w:val="24"/>
        </w:rPr>
        <w:t>2003. Cenozoic Volcanism in Tibet: Evidence for a Transition from Oceanic to Continental Subduction. J. Petrol. 44, 1833-1865. https://doi.org/10.1093/petrology/egg061.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Ding, L., Yue, Y.H, </w:t>
      </w:r>
      <w:proofErr w:type="spellStart"/>
      <w:r>
        <w:rPr>
          <w:szCs w:val="24"/>
        </w:rPr>
        <w:t>Cai</w:t>
      </w:r>
      <w:proofErr w:type="spellEnd"/>
      <w:r>
        <w:rPr>
          <w:szCs w:val="24"/>
        </w:rPr>
        <w:t xml:space="preserve">, F.L., Xu, X.X., Zhang, Q.H., Lai, Q.Z., 2006. </w:t>
      </w:r>
      <w:r>
        <w:rPr>
          <w:szCs w:val="24"/>
          <w:vertAlign w:val="superscript"/>
        </w:rPr>
        <w:t>40</w:t>
      </w:r>
      <w:r>
        <w:rPr>
          <w:szCs w:val="24"/>
        </w:rPr>
        <w:t>Ar/</w:t>
      </w:r>
      <w:r>
        <w:rPr>
          <w:szCs w:val="24"/>
          <w:vertAlign w:val="superscript"/>
        </w:rPr>
        <w:t>39</w:t>
      </w:r>
      <w:r>
        <w:rPr>
          <w:szCs w:val="24"/>
        </w:rPr>
        <w:t xml:space="preserve">Ar geochronology, geochemical and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Nd</w:t>
      </w:r>
      <w:proofErr w:type="spellEnd"/>
      <w:r>
        <w:rPr>
          <w:szCs w:val="24"/>
        </w:rPr>
        <w:t xml:space="preserve">-O isotopic characteristics of the high-Mg ultrapotassic rocks in Lhasa block of Tibet: implications in the onset time and depth of NS-striking rift system.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Geol. Sin. 80, 1252-1261.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Edwards, M.A.,</w:t>
      </w:r>
      <w:bookmarkStart w:id="21" w:name="OLE_LINK219"/>
      <w:bookmarkStart w:id="22" w:name="OLE_LINK220"/>
      <w:r>
        <w:rPr>
          <w:color w:val="000000" w:themeColor="text1"/>
          <w:szCs w:val="24"/>
        </w:rPr>
        <w:t xml:space="preserve"> Harrison, T.M., 1997. When did the roof collapse? Late Miocene north-south extension in the high Himalaya revealed by Th-Pb monazite dating of the </w:t>
      </w:r>
      <w:proofErr w:type="spellStart"/>
      <w:r>
        <w:rPr>
          <w:color w:val="000000" w:themeColor="text1"/>
          <w:szCs w:val="24"/>
        </w:rPr>
        <w:t>Khula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Kangri</w:t>
      </w:r>
      <w:proofErr w:type="spellEnd"/>
      <w:r>
        <w:rPr>
          <w:color w:val="000000" w:themeColor="text1"/>
          <w:szCs w:val="24"/>
        </w:rPr>
        <w:t xml:space="preserve"> </w:t>
      </w:r>
      <w:bookmarkEnd w:id="21"/>
      <w:bookmarkEnd w:id="22"/>
      <w:r>
        <w:rPr>
          <w:color w:val="000000" w:themeColor="text1"/>
          <w:szCs w:val="24"/>
        </w:rPr>
        <w:t>granite. Geology 25, 543-546.</w:t>
      </w:r>
      <w:r>
        <w:t xml:space="preserve"> </w:t>
      </w:r>
      <w:r>
        <w:rPr>
          <w:color w:val="000000" w:themeColor="text1"/>
          <w:szCs w:val="24"/>
        </w:rPr>
        <w:t>https://doi.org/10.1130/0091-7613(1997)0252.3.CO;2.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England, P., Houseman, G., 1988. </w:t>
      </w:r>
      <w:bookmarkStart w:id="23" w:name="OLE_LINK59"/>
      <w:bookmarkStart w:id="24" w:name="OLE_LINK102"/>
      <w:r>
        <w:rPr>
          <w:color w:val="000000" w:themeColor="text1"/>
          <w:szCs w:val="24"/>
        </w:rPr>
        <w:t>The mechanics of the Tibetan Plateau.</w:t>
      </w:r>
      <w:bookmarkEnd w:id="23"/>
      <w:r>
        <w:rPr>
          <w:color w:val="000000" w:themeColor="text1"/>
          <w:szCs w:val="24"/>
        </w:rPr>
        <w:t xml:space="preserve"> Phil. Trans. R. Soc. </w:t>
      </w:r>
      <w:proofErr w:type="spellStart"/>
      <w:r>
        <w:rPr>
          <w:color w:val="000000" w:themeColor="text1"/>
          <w:szCs w:val="24"/>
        </w:rPr>
        <w:t>Lond</w:t>
      </w:r>
      <w:proofErr w:type="spellEnd"/>
      <w:r>
        <w:rPr>
          <w:color w:val="000000" w:themeColor="text1"/>
          <w:szCs w:val="24"/>
        </w:rPr>
        <w:t xml:space="preserve">. </w:t>
      </w:r>
      <w:bookmarkEnd w:id="24"/>
      <w:r>
        <w:rPr>
          <w:color w:val="000000" w:themeColor="text1"/>
          <w:szCs w:val="24"/>
        </w:rPr>
        <w:t>326, 301-320. https://doi.org/10.1098/rsta.1988.0089.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bookmarkStart w:id="25" w:name="OLE_LINK281"/>
      <w:bookmarkStart w:id="26" w:name="OLE_LINK282"/>
      <w:r>
        <w:rPr>
          <w:color w:val="000000" w:themeColor="text1"/>
          <w:szCs w:val="24"/>
        </w:rPr>
        <w:lastRenderedPageBreak/>
        <w:t xml:space="preserve">England, P., Houseman, G., 1989. </w:t>
      </w:r>
      <w:bookmarkEnd w:id="25"/>
      <w:bookmarkEnd w:id="26"/>
      <w:r>
        <w:rPr>
          <w:color w:val="000000" w:themeColor="text1"/>
          <w:szCs w:val="24"/>
        </w:rPr>
        <w:t xml:space="preserve">Extension during continental convergence, with application to the Tibetan Plateau.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94, 17561-17579. https://doi.org/10.1029/JB094iB12p17561.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Farley, K.A., Wolf, R.A., Silver, L.T., 1996. The effects of long alpha-stopping distances on (U-Th)/He ages. </w:t>
      </w:r>
      <w:proofErr w:type="spellStart"/>
      <w:r>
        <w:rPr>
          <w:color w:val="000000" w:themeColor="text1"/>
          <w:szCs w:val="24"/>
        </w:rPr>
        <w:t>Geochim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Cosmochim</w:t>
      </w:r>
      <w:proofErr w:type="spellEnd"/>
      <w:r>
        <w:rPr>
          <w:color w:val="000000" w:themeColor="text1"/>
          <w:szCs w:val="24"/>
        </w:rPr>
        <w:t xml:space="preserve">. </w:t>
      </w:r>
      <w:proofErr w:type="spellStart"/>
      <w:r>
        <w:rPr>
          <w:color w:val="000000" w:themeColor="text1"/>
          <w:szCs w:val="24"/>
        </w:rPr>
        <w:t>Acta</w:t>
      </w:r>
      <w:proofErr w:type="spellEnd"/>
      <w:r>
        <w:rPr>
          <w:color w:val="000000" w:themeColor="text1"/>
          <w:szCs w:val="24"/>
        </w:rPr>
        <w:t xml:space="preserve"> 60, 4223-4229. https://doi.org/10.1016/S0016-7037(96)00193-7.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Gao, Y.F., Yang, Z.S., Santosh, M., </w:t>
      </w: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>, Z.Q., Wei, R.H., Tian, S.H., 2010. Adakitic rocks from slab melt-modified mantle sources in the continental collision zone of southern Tibet. Lithos 119, 651-663. https://doi.org/10.1016/j.lithos.2010.08.018.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Garzione</w:t>
      </w:r>
      <w:proofErr w:type="spellEnd"/>
      <w:r>
        <w:rPr>
          <w:color w:val="000000" w:themeColor="text1"/>
          <w:szCs w:val="24"/>
        </w:rPr>
        <w:t xml:space="preserve">, C.N., </w:t>
      </w:r>
      <w:proofErr w:type="spellStart"/>
      <w:r>
        <w:rPr>
          <w:color w:val="000000" w:themeColor="text1"/>
          <w:szCs w:val="24"/>
        </w:rPr>
        <w:t>DeCelles</w:t>
      </w:r>
      <w:proofErr w:type="spellEnd"/>
      <w:r>
        <w:rPr>
          <w:color w:val="000000" w:themeColor="text1"/>
          <w:szCs w:val="24"/>
        </w:rPr>
        <w:t xml:space="preserve">, P.G., Hodkinson, D.G., </w:t>
      </w:r>
      <w:proofErr w:type="spellStart"/>
      <w:r>
        <w:rPr>
          <w:color w:val="000000" w:themeColor="text1"/>
          <w:szCs w:val="24"/>
        </w:rPr>
        <w:t>Ojha</w:t>
      </w:r>
      <w:proofErr w:type="spellEnd"/>
      <w:r>
        <w:rPr>
          <w:color w:val="000000" w:themeColor="text1"/>
          <w:szCs w:val="24"/>
        </w:rPr>
        <w:t xml:space="preserve">, T.P., </w:t>
      </w:r>
      <w:proofErr w:type="spellStart"/>
      <w:r>
        <w:rPr>
          <w:color w:val="000000" w:themeColor="text1"/>
          <w:szCs w:val="24"/>
        </w:rPr>
        <w:t>Upreti</w:t>
      </w:r>
      <w:proofErr w:type="spellEnd"/>
      <w:r>
        <w:rPr>
          <w:color w:val="000000" w:themeColor="text1"/>
          <w:szCs w:val="24"/>
        </w:rPr>
        <w:t xml:space="preserve">, B.N., 2003. </w:t>
      </w:r>
      <w:bookmarkStart w:id="27" w:name="OLE_LINK215"/>
      <w:bookmarkStart w:id="28" w:name="OLE_LINK214"/>
      <w:r>
        <w:rPr>
          <w:color w:val="000000" w:themeColor="text1"/>
          <w:szCs w:val="24"/>
        </w:rPr>
        <w:t xml:space="preserve">East-west extension and Miocene environmental change in the southern Tibetan Plateau, </w:t>
      </w:r>
      <w:bookmarkEnd w:id="27"/>
      <w:bookmarkEnd w:id="28"/>
      <w:proofErr w:type="spellStart"/>
      <w:r>
        <w:rPr>
          <w:color w:val="000000" w:themeColor="text1"/>
          <w:szCs w:val="24"/>
        </w:rPr>
        <w:t>Thakkhola</w:t>
      </w:r>
      <w:proofErr w:type="spellEnd"/>
      <w:r>
        <w:rPr>
          <w:color w:val="000000" w:themeColor="text1"/>
          <w:szCs w:val="24"/>
        </w:rPr>
        <w:t xml:space="preserve"> Graben, central Nepal. Geol. Soc. Am. Bull. 115, 3-20.</w:t>
      </w:r>
      <w:r>
        <w:t xml:space="preserve"> </w:t>
      </w:r>
      <w:r>
        <w:rPr>
          <w:color w:val="000000" w:themeColor="text1"/>
          <w:szCs w:val="24"/>
        </w:rPr>
        <w:t>https://doi.org/10.1130/0016-7606(2003)1152.0.CO;2.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Garzione</w:t>
      </w:r>
      <w:proofErr w:type="spellEnd"/>
      <w:r>
        <w:rPr>
          <w:color w:val="000000" w:themeColor="text1"/>
          <w:szCs w:val="24"/>
        </w:rPr>
        <w:t xml:space="preserve">, C.N., </w:t>
      </w:r>
      <w:proofErr w:type="spellStart"/>
      <w:r>
        <w:rPr>
          <w:color w:val="000000" w:themeColor="text1"/>
          <w:szCs w:val="24"/>
        </w:rPr>
        <w:t>Dettman</w:t>
      </w:r>
      <w:proofErr w:type="spellEnd"/>
      <w:r>
        <w:rPr>
          <w:color w:val="000000" w:themeColor="text1"/>
          <w:szCs w:val="24"/>
        </w:rPr>
        <w:t xml:space="preserve">, D.L., </w:t>
      </w:r>
      <w:proofErr w:type="spellStart"/>
      <w:r>
        <w:rPr>
          <w:color w:val="000000" w:themeColor="text1"/>
          <w:szCs w:val="24"/>
        </w:rPr>
        <w:t>Quade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DeCelles</w:t>
      </w:r>
      <w:proofErr w:type="spellEnd"/>
      <w:r>
        <w:rPr>
          <w:color w:val="000000" w:themeColor="text1"/>
          <w:szCs w:val="24"/>
        </w:rPr>
        <w:t xml:space="preserve">, P.G., Butler, R.F., 2000. </w:t>
      </w:r>
      <w:bookmarkStart w:id="29" w:name="OLE_LINK235"/>
      <w:r>
        <w:rPr>
          <w:color w:val="000000" w:themeColor="text1"/>
          <w:szCs w:val="24"/>
        </w:rPr>
        <w:t xml:space="preserve">High times on the Tibetan Plateau: </w:t>
      </w:r>
      <w:proofErr w:type="spellStart"/>
      <w:r>
        <w:rPr>
          <w:color w:val="000000" w:themeColor="text1"/>
          <w:szCs w:val="24"/>
        </w:rPr>
        <w:t>Paleoelevation</w:t>
      </w:r>
      <w:proofErr w:type="spellEnd"/>
      <w:r>
        <w:rPr>
          <w:color w:val="000000" w:themeColor="text1"/>
          <w:szCs w:val="24"/>
        </w:rPr>
        <w:t xml:space="preserve"> of the </w:t>
      </w:r>
      <w:proofErr w:type="spellStart"/>
      <w:r>
        <w:rPr>
          <w:color w:val="000000" w:themeColor="text1"/>
          <w:szCs w:val="24"/>
        </w:rPr>
        <w:t>Thakkhola</w:t>
      </w:r>
      <w:proofErr w:type="spellEnd"/>
      <w:r>
        <w:rPr>
          <w:color w:val="000000" w:themeColor="text1"/>
          <w:szCs w:val="24"/>
        </w:rPr>
        <w:t xml:space="preserve"> graben, Nepal.</w:t>
      </w:r>
      <w:bookmarkEnd w:id="29"/>
      <w:r>
        <w:rPr>
          <w:color w:val="000000" w:themeColor="text1"/>
          <w:szCs w:val="24"/>
        </w:rPr>
        <w:t xml:space="preserve"> Geology 28, 339-342.</w:t>
      </w:r>
      <w:r>
        <w:t xml:space="preserve"> </w:t>
      </w:r>
      <w:r>
        <w:rPr>
          <w:color w:val="000000" w:themeColor="text1"/>
          <w:szCs w:val="24"/>
        </w:rPr>
        <w:t>https://doi.org/10.1130/0091-7613(2000)28&lt;339:HTOTTP&gt;2.0.CO;2.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rFonts w:hint="eastAsia"/>
          <w:color w:val="000000" w:themeColor="text1"/>
          <w:szCs w:val="24"/>
        </w:rPr>
        <w:t>Guo</w:t>
      </w:r>
      <w:proofErr w:type="spellEnd"/>
      <w:r>
        <w:rPr>
          <w:rFonts w:hint="eastAsia"/>
          <w:color w:val="000000" w:themeColor="text1"/>
          <w:szCs w:val="24"/>
        </w:rPr>
        <w:t>, Z.F., Wilson, F., 2018. Late Oligocene-early Miocene transformation of post-collisional magmatism in Tibet. Geology 47, 776-780. https://doi.org/10.1130/G46147.1.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Guo</w:t>
      </w:r>
      <w:proofErr w:type="spellEnd"/>
      <w:r>
        <w:rPr>
          <w:color w:val="000000" w:themeColor="text1"/>
          <w:szCs w:val="24"/>
        </w:rPr>
        <w:t xml:space="preserve">, Z.F., Wilson, M., Zhang, M.L., Cheng, Z.H., Zhang, L.H., 2015. </w:t>
      </w:r>
      <w:bookmarkStart w:id="30" w:name="OLE_LINK268"/>
      <w:bookmarkStart w:id="31" w:name="OLE_LINK269"/>
      <w:r>
        <w:rPr>
          <w:color w:val="000000" w:themeColor="text1"/>
          <w:szCs w:val="24"/>
        </w:rPr>
        <w:t xml:space="preserve">Post-collisional ultrapotassic mafic magmatism in south Tibet: Products of partial melting of </w:t>
      </w:r>
      <w:proofErr w:type="spellStart"/>
      <w:r>
        <w:rPr>
          <w:color w:val="000000" w:themeColor="text1"/>
          <w:szCs w:val="24"/>
        </w:rPr>
        <w:t>pyroxenite</w:t>
      </w:r>
      <w:proofErr w:type="spellEnd"/>
      <w:r>
        <w:rPr>
          <w:color w:val="000000" w:themeColor="text1"/>
          <w:szCs w:val="24"/>
        </w:rPr>
        <w:t xml:space="preserve"> in the mantle wedge induced by roll-back and delamination of the </w:t>
      </w:r>
      <w:r>
        <w:rPr>
          <w:color w:val="000000" w:themeColor="text1"/>
          <w:szCs w:val="24"/>
        </w:rPr>
        <w:lastRenderedPageBreak/>
        <w:t>subducted Indian continental lithosphere slab.</w:t>
      </w:r>
      <w:bookmarkEnd w:id="30"/>
      <w:bookmarkEnd w:id="31"/>
      <w:r>
        <w:rPr>
          <w:color w:val="000000" w:themeColor="text1"/>
          <w:szCs w:val="24"/>
        </w:rPr>
        <w:t xml:space="preserve"> </w:t>
      </w:r>
      <w:bookmarkStart w:id="32" w:name="OLE_LINK265"/>
      <w:r>
        <w:rPr>
          <w:color w:val="000000" w:themeColor="text1"/>
          <w:szCs w:val="24"/>
        </w:rPr>
        <w:t>J. Petrol</w:t>
      </w:r>
      <w:bookmarkEnd w:id="32"/>
      <w:r>
        <w:rPr>
          <w:color w:val="000000" w:themeColor="text1"/>
          <w:szCs w:val="24"/>
        </w:rPr>
        <w:t>. 56, 1365-1406.</w:t>
      </w:r>
      <w:r>
        <w:t xml:space="preserve"> </w:t>
      </w:r>
      <w:r>
        <w:rPr>
          <w:color w:val="000000" w:themeColor="text1"/>
          <w:szCs w:val="24"/>
        </w:rPr>
        <w:t>https://doi.org/10.1093/petrology/egv040.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>, Z.F., Wilson, M., Zhang, M.L., Cheng, Z.H., Zhang, L.H., 2013. Post-collisional, K-rich mafic magmatism in south Tibet: constraints on Indian slab-to-wedge transport processes and plateau uplift. Contrib. Mineral. Petrol. 165, 1311-1340. https://doi.org/10.1007/s00410-013-0860-y.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Hager, C.,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D.F., </w:t>
      </w:r>
      <w:proofErr w:type="spellStart"/>
      <w:r>
        <w:rPr>
          <w:color w:val="000000" w:themeColor="text1"/>
          <w:szCs w:val="24"/>
        </w:rPr>
        <w:t>Dewane</w:t>
      </w:r>
      <w:proofErr w:type="spellEnd"/>
      <w:r>
        <w:rPr>
          <w:color w:val="000000" w:themeColor="text1"/>
          <w:szCs w:val="24"/>
        </w:rPr>
        <w:t xml:space="preserve">, T.J., </w:t>
      </w:r>
      <w:proofErr w:type="spellStart"/>
      <w:r>
        <w:rPr>
          <w:color w:val="000000" w:themeColor="text1"/>
          <w:szCs w:val="24"/>
        </w:rPr>
        <w:t>Gehrels</w:t>
      </w:r>
      <w:proofErr w:type="spellEnd"/>
      <w:r>
        <w:rPr>
          <w:color w:val="000000" w:themeColor="text1"/>
          <w:szCs w:val="24"/>
        </w:rPr>
        <w:t>, G.,</w:t>
      </w:r>
      <w:bookmarkStart w:id="33" w:name="OLE_LINK90"/>
      <w:r>
        <w:rPr>
          <w:color w:val="000000" w:themeColor="text1"/>
          <w:szCs w:val="24"/>
        </w:rPr>
        <w:t xml:space="preserve"> Ding, L., 2009. Anatomy and crustal evolution of the central Lhasa terrane (S-Tibet) revealed by investigations in the </w:t>
      </w:r>
      <w:proofErr w:type="spellStart"/>
      <w:r>
        <w:rPr>
          <w:color w:val="000000" w:themeColor="text1"/>
          <w:szCs w:val="24"/>
        </w:rPr>
        <w:t>Xainza</w:t>
      </w:r>
      <w:proofErr w:type="spellEnd"/>
      <w:r>
        <w:rPr>
          <w:color w:val="000000" w:themeColor="text1"/>
          <w:szCs w:val="24"/>
        </w:rPr>
        <w:t xml:space="preserve"> rift.</w:t>
      </w:r>
      <w:bookmarkEnd w:id="33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 xml:space="preserve">. Res. </w:t>
      </w:r>
      <w:bookmarkStart w:id="34" w:name="OLE_LINK279"/>
      <w:bookmarkStart w:id="35" w:name="OLE_LINK278"/>
      <w:proofErr w:type="spellStart"/>
      <w:r>
        <w:rPr>
          <w:color w:val="000000" w:themeColor="text1"/>
          <w:szCs w:val="24"/>
        </w:rPr>
        <w:t>Abst</w:t>
      </w:r>
      <w:bookmarkEnd w:id="34"/>
      <w:bookmarkEnd w:id="35"/>
      <w:r>
        <w:rPr>
          <w:color w:val="000000" w:themeColor="text1"/>
          <w:szCs w:val="24"/>
        </w:rPr>
        <w:t>r</w:t>
      </w:r>
      <w:proofErr w:type="spellEnd"/>
      <w:r>
        <w:rPr>
          <w:color w:val="000000" w:themeColor="text1"/>
          <w:szCs w:val="24"/>
        </w:rPr>
        <w:t>. 11, EGU2009-11346-1.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Haproff</w:t>
      </w:r>
      <w:proofErr w:type="spellEnd"/>
      <w:r>
        <w:rPr>
          <w:color w:val="000000" w:themeColor="text1"/>
          <w:szCs w:val="24"/>
        </w:rPr>
        <w:t xml:space="preserve">, P.J., </w:t>
      </w:r>
      <w:proofErr w:type="spellStart"/>
      <w:r>
        <w:rPr>
          <w:color w:val="000000" w:themeColor="text1"/>
          <w:szCs w:val="24"/>
        </w:rPr>
        <w:t>Zuza</w:t>
      </w:r>
      <w:proofErr w:type="spellEnd"/>
      <w:r>
        <w:rPr>
          <w:color w:val="000000" w:themeColor="text1"/>
          <w:szCs w:val="24"/>
        </w:rPr>
        <w:t>, A.V., Yin, A., 2018. West-directed thrusting south of the eastern Himalayan syntaxis indicates clockwise crustal flow at the indenter corner during the India-Asia collision. Tectonophysics 722, 277-285.</w:t>
      </w:r>
      <w:r>
        <w:t xml:space="preserve"> </w:t>
      </w:r>
      <w:r>
        <w:rPr>
          <w:color w:val="000000" w:themeColor="text1"/>
          <w:szCs w:val="24"/>
        </w:rPr>
        <w:t>https://doi.org/10.1016/j.tecto.2017.11.001.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Harrison, T.M., Copeland, P., Kidd, W.S.</w:t>
      </w:r>
      <w:bookmarkStart w:id="36" w:name="OLE_LINK227"/>
      <w:r>
        <w:rPr>
          <w:color w:val="000000" w:themeColor="text1"/>
          <w:szCs w:val="24"/>
        </w:rPr>
        <w:t xml:space="preserve">F., </w:t>
      </w:r>
      <w:proofErr w:type="spellStart"/>
      <w:r>
        <w:rPr>
          <w:color w:val="000000" w:themeColor="text1"/>
          <w:szCs w:val="24"/>
        </w:rPr>
        <w:t>Lovera</w:t>
      </w:r>
      <w:proofErr w:type="spellEnd"/>
      <w:r>
        <w:rPr>
          <w:color w:val="000000" w:themeColor="text1"/>
          <w:szCs w:val="24"/>
        </w:rPr>
        <w:t>, O.M., 1995. Activation of the Nyainqentanghla Shear Zone: Implications for uplift of the southern Tibetan Plateau</w:t>
      </w:r>
      <w:bookmarkEnd w:id="36"/>
      <w:r>
        <w:rPr>
          <w:color w:val="000000" w:themeColor="text1"/>
          <w:szCs w:val="24"/>
        </w:rPr>
        <w:t>. Tectonics 14, 658-676.</w:t>
      </w:r>
      <w:r>
        <w:t xml:space="preserve"> </w:t>
      </w:r>
      <w:r>
        <w:rPr>
          <w:color w:val="000000" w:themeColor="text1"/>
          <w:szCs w:val="24"/>
        </w:rPr>
        <w:t>https://doi.org/10.1029/95tc00608.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Harrison, T.M., Copeland, P., Kidd, W.S.F., Yin, A., 1992.</w:t>
      </w:r>
      <w:bookmarkStart w:id="37" w:name="OLE_LINK86"/>
      <w:r>
        <w:rPr>
          <w:color w:val="000000" w:themeColor="text1"/>
          <w:szCs w:val="24"/>
        </w:rPr>
        <w:t xml:space="preserve"> </w:t>
      </w:r>
      <w:bookmarkStart w:id="38" w:name="OLE_LINK58"/>
      <w:bookmarkStart w:id="39" w:name="OLE_LINK57"/>
      <w:r>
        <w:rPr>
          <w:color w:val="000000" w:themeColor="text1"/>
          <w:szCs w:val="24"/>
        </w:rPr>
        <w:t>Raising Tibet</w:t>
      </w:r>
      <w:bookmarkEnd w:id="37"/>
      <w:bookmarkEnd w:id="38"/>
      <w:bookmarkEnd w:id="39"/>
      <w:r>
        <w:rPr>
          <w:color w:val="000000" w:themeColor="text1"/>
          <w:szCs w:val="24"/>
        </w:rPr>
        <w:t>. Science 255, 1663-1670.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https://doi.org/10.1126/science.255.5052.1663.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Harrison, T.M., Yin, A., Grove, M., </w:t>
      </w:r>
      <w:proofErr w:type="spellStart"/>
      <w:r>
        <w:rPr>
          <w:szCs w:val="24"/>
        </w:rPr>
        <w:t>Lovera</w:t>
      </w:r>
      <w:proofErr w:type="spellEnd"/>
      <w:r>
        <w:rPr>
          <w:szCs w:val="24"/>
        </w:rPr>
        <w:t xml:space="preserve">, O.M., Ryerson, F.J., Zhou, X., 2000. The Zedong Window: A record of superposed Tertiary convergence in southeastern Tibet. J. </w:t>
      </w:r>
      <w:proofErr w:type="spellStart"/>
      <w:r>
        <w:rPr>
          <w:szCs w:val="24"/>
        </w:rPr>
        <w:t>Geophys</w:t>
      </w:r>
      <w:proofErr w:type="spellEnd"/>
      <w:r>
        <w:rPr>
          <w:szCs w:val="24"/>
        </w:rPr>
        <w:t>. Res. Solid Earth 105, 19211-19230. https://doi.org/10.1029/2000JB900078.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lastRenderedPageBreak/>
        <w:t>Hintersberger</w:t>
      </w:r>
      <w:proofErr w:type="spellEnd"/>
      <w:r>
        <w:rPr>
          <w:color w:val="000000" w:themeColor="text1"/>
          <w:szCs w:val="24"/>
        </w:rPr>
        <w:t xml:space="preserve">, E., </w:t>
      </w:r>
      <w:proofErr w:type="spellStart"/>
      <w:r>
        <w:rPr>
          <w:color w:val="000000" w:themeColor="text1"/>
          <w:szCs w:val="24"/>
        </w:rPr>
        <w:t>Thiede</w:t>
      </w:r>
      <w:proofErr w:type="spellEnd"/>
      <w:r>
        <w:rPr>
          <w:color w:val="000000" w:themeColor="text1"/>
          <w:szCs w:val="24"/>
        </w:rPr>
        <w:t xml:space="preserve">, R.C., </w:t>
      </w:r>
      <w:proofErr w:type="spellStart"/>
      <w:r>
        <w:rPr>
          <w:color w:val="000000" w:themeColor="text1"/>
          <w:szCs w:val="24"/>
        </w:rPr>
        <w:t>Strecker</w:t>
      </w:r>
      <w:proofErr w:type="spellEnd"/>
      <w:r>
        <w:rPr>
          <w:color w:val="000000" w:themeColor="text1"/>
          <w:szCs w:val="24"/>
        </w:rPr>
        <w:t>, M.</w:t>
      </w:r>
      <w:bookmarkStart w:id="40" w:name="OLE_LINK94"/>
      <w:r>
        <w:rPr>
          <w:color w:val="000000" w:themeColor="text1"/>
          <w:szCs w:val="24"/>
        </w:rPr>
        <w:t>R., Hacker, B.R., 2010. East-west extension in the NW Indian Himalaya.</w:t>
      </w:r>
      <w:bookmarkStart w:id="41" w:name="OLE_LINK84"/>
      <w:bookmarkEnd w:id="40"/>
      <w:r>
        <w:rPr>
          <w:color w:val="000000" w:themeColor="text1"/>
          <w:szCs w:val="24"/>
        </w:rPr>
        <w:t xml:space="preserve"> </w:t>
      </w:r>
      <w:bookmarkEnd w:id="41"/>
      <w:r>
        <w:rPr>
          <w:color w:val="000000" w:themeColor="text1"/>
          <w:szCs w:val="24"/>
        </w:rPr>
        <w:t>Geol. Soc. Am. Bull. 122, 1499-1515.</w:t>
      </w:r>
      <w:r>
        <w:t xml:space="preserve"> </w:t>
      </w:r>
      <w:r>
        <w:rPr>
          <w:color w:val="000000" w:themeColor="text1"/>
          <w:szCs w:val="24"/>
        </w:rPr>
        <w:t>https://doi.org/10.1130/B26589.1.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 xml:space="preserve">, Z.Q., Gao, Y.F., Qu, X.M., </w:t>
      </w:r>
      <w:proofErr w:type="spellStart"/>
      <w:r>
        <w:rPr>
          <w:szCs w:val="24"/>
        </w:rPr>
        <w:t>Rui</w:t>
      </w:r>
      <w:proofErr w:type="spellEnd"/>
      <w:r>
        <w:rPr>
          <w:szCs w:val="24"/>
        </w:rPr>
        <w:t xml:space="preserve">, Z.Y., Mo, X.X., 2004. Origin of adakitic </w:t>
      </w:r>
      <w:proofErr w:type="spellStart"/>
      <w:r>
        <w:rPr>
          <w:szCs w:val="24"/>
        </w:rPr>
        <w:t>intrusives</w:t>
      </w:r>
      <w:proofErr w:type="spellEnd"/>
      <w:r>
        <w:rPr>
          <w:szCs w:val="24"/>
        </w:rPr>
        <w:t xml:space="preserve"> generated during mid-Miocene east-west extension in southern Tibet. Earth Planet. Sci. Lett. 220, 139-155. https://doi.org/10.1016/S0012-821X(04)00007-X.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 xml:space="preserve">, Z.Q., Zheng, Y.C., Yang, Z.M., </w:t>
      </w:r>
      <w:proofErr w:type="spellStart"/>
      <w:r>
        <w:rPr>
          <w:szCs w:val="24"/>
        </w:rPr>
        <w:t>Rui</w:t>
      </w:r>
      <w:proofErr w:type="spellEnd"/>
      <w:r>
        <w:rPr>
          <w:szCs w:val="24"/>
        </w:rPr>
        <w:t xml:space="preserve">, Z.,Y. Zhao, Z.,D. Jiang, S.H., Qu, X.M., Sun, Q.Z., 2013. Contribution of mantle components within juvenile lower-crust to collisional zone porphyry Cu systems in Tibet. Miner. </w:t>
      </w:r>
      <w:proofErr w:type="spellStart"/>
      <w:r>
        <w:rPr>
          <w:szCs w:val="24"/>
        </w:rPr>
        <w:t>Deposita</w:t>
      </w:r>
      <w:proofErr w:type="spellEnd"/>
      <w:r>
        <w:rPr>
          <w:szCs w:val="24"/>
        </w:rPr>
        <w:t xml:space="preserve"> 48, 173-192. https://doi.org/10.1007/s00126-012-0415-6.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>H</w:t>
      </w:r>
      <w:r>
        <w:rPr>
          <w:rFonts w:hint="eastAsia"/>
          <w:szCs w:val="24"/>
          <w:lang w:eastAsia="zh-CN"/>
        </w:rPr>
        <w:t>u,</w:t>
      </w:r>
      <w:r>
        <w:rPr>
          <w:szCs w:val="24"/>
          <w:lang w:eastAsia="zh-CN"/>
        </w:rPr>
        <w:t xml:space="preserve"> P</w:t>
      </w:r>
      <w:r>
        <w:rPr>
          <w:rFonts w:hint="eastAsia"/>
          <w:szCs w:val="24"/>
          <w:lang w:eastAsia="zh-CN"/>
        </w:rPr>
        <w:t>.</w:t>
      </w:r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N</w:t>
      </w:r>
      <w:r>
        <w:rPr>
          <w:rFonts w:hint="eastAsia"/>
          <w:szCs w:val="24"/>
          <w:lang w:eastAsia="zh-CN"/>
        </w:rPr>
        <w:t>ie</w:t>
      </w:r>
      <w:proofErr w:type="spellEnd"/>
      <w:r>
        <w:rPr>
          <w:rFonts w:hint="eastAsia"/>
          <w:szCs w:val="24"/>
          <w:lang w:eastAsia="zh-CN"/>
        </w:rPr>
        <w:t>,</w:t>
      </w:r>
      <w:r>
        <w:rPr>
          <w:szCs w:val="24"/>
          <w:lang w:eastAsia="zh-CN"/>
        </w:rPr>
        <w:t xml:space="preserve"> F</w:t>
      </w:r>
      <w:r>
        <w:rPr>
          <w:rFonts w:hint="eastAsia"/>
          <w:szCs w:val="24"/>
          <w:lang w:eastAsia="zh-CN"/>
        </w:rPr>
        <w:t xml:space="preserve">.J., </w:t>
      </w:r>
      <w:r>
        <w:rPr>
          <w:szCs w:val="24"/>
          <w:lang w:eastAsia="zh-CN"/>
        </w:rPr>
        <w:t>J</w:t>
      </w:r>
      <w:r>
        <w:rPr>
          <w:rFonts w:hint="eastAsia"/>
          <w:szCs w:val="24"/>
          <w:lang w:eastAsia="zh-CN"/>
        </w:rPr>
        <w:t>iang,</w:t>
      </w:r>
      <w:r>
        <w:rPr>
          <w:szCs w:val="24"/>
          <w:lang w:eastAsia="zh-CN"/>
        </w:rPr>
        <w:t xml:space="preserve"> S</w:t>
      </w:r>
      <w:r>
        <w:rPr>
          <w:rFonts w:hint="eastAsia"/>
          <w:szCs w:val="24"/>
          <w:lang w:eastAsia="zh-CN"/>
        </w:rPr>
        <w:t>.H.,</w:t>
      </w:r>
      <w:r>
        <w:rPr>
          <w:szCs w:val="24"/>
          <w:lang w:eastAsia="zh-CN"/>
        </w:rPr>
        <w:t xml:space="preserve"> L</w:t>
      </w:r>
      <w:r>
        <w:rPr>
          <w:rFonts w:hint="eastAsia"/>
          <w:szCs w:val="24"/>
          <w:lang w:eastAsia="zh-CN"/>
        </w:rPr>
        <w:t>iu,</w:t>
      </w:r>
      <w:r>
        <w:rPr>
          <w:szCs w:val="24"/>
          <w:lang w:eastAsia="zh-CN"/>
        </w:rPr>
        <w:t xml:space="preserve"> Y, Z</w:t>
      </w:r>
      <w:r>
        <w:rPr>
          <w:rFonts w:hint="eastAsia"/>
          <w:szCs w:val="24"/>
          <w:lang w:eastAsia="zh-CN"/>
        </w:rPr>
        <w:t>hang,</w:t>
      </w:r>
      <w:r>
        <w:rPr>
          <w:szCs w:val="24"/>
          <w:lang w:eastAsia="zh-CN"/>
        </w:rPr>
        <w:t xml:space="preserve"> W</w:t>
      </w:r>
      <w:r>
        <w:rPr>
          <w:rFonts w:hint="eastAsia"/>
          <w:szCs w:val="24"/>
          <w:lang w:eastAsia="zh-CN"/>
        </w:rPr>
        <w:t xml:space="preserve">.Y., 2006. </w:t>
      </w:r>
      <w:r>
        <w:rPr>
          <w:szCs w:val="24"/>
          <w:lang w:eastAsia="zh-CN"/>
        </w:rPr>
        <w:t xml:space="preserve">Zircon SHRIMP U-Pb </w:t>
      </w:r>
      <w:r>
        <w:rPr>
          <w:rFonts w:hint="eastAsia"/>
          <w:szCs w:val="24"/>
          <w:lang w:eastAsia="zh-CN"/>
        </w:rPr>
        <w:t>a</w:t>
      </w:r>
      <w:r>
        <w:rPr>
          <w:szCs w:val="24"/>
          <w:lang w:eastAsia="zh-CN"/>
        </w:rPr>
        <w:t xml:space="preserve">ge of the </w:t>
      </w:r>
      <w:proofErr w:type="spellStart"/>
      <w:r>
        <w:rPr>
          <w:szCs w:val="24"/>
          <w:lang w:eastAsia="zh-CN"/>
        </w:rPr>
        <w:t>Songtuoga</w:t>
      </w:r>
      <w:proofErr w:type="spellEnd"/>
      <w:r>
        <w:rPr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i</w:t>
      </w:r>
      <w:r>
        <w:rPr>
          <w:szCs w:val="24"/>
          <w:lang w:eastAsia="zh-CN"/>
        </w:rPr>
        <w:t xml:space="preserve">ntrusion in </w:t>
      </w:r>
      <w:proofErr w:type="spellStart"/>
      <w:r>
        <w:rPr>
          <w:szCs w:val="24"/>
          <w:lang w:eastAsia="zh-CN"/>
        </w:rPr>
        <w:t>Mayum</w:t>
      </w:r>
      <w:proofErr w:type="spellEnd"/>
      <w:r>
        <w:rPr>
          <w:szCs w:val="24"/>
          <w:lang w:eastAsia="zh-CN"/>
        </w:rPr>
        <w:t xml:space="preserve"> </w:t>
      </w:r>
      <w:r>
        <w:rPr>
          <w:rFonts w:hint="eastAsia"/>
          <w:szCs w:val="24"/>
          <w:lang w:eastAsia="zh-CN"/>
        </w:rPr>
        <w:t>g</w:t>
      </w:r>
      <w:r>
        <w:rPr>
          <w:szCs w:val="24"/>
          <w:lang w:eastAsia="zh-CN"/>
        </w:rPr>
        <w:t xml:space="preserve">old </w:t>
      </w:r>
      <w:r>
        <w:rPr>
          <w:rFonts w:hint="eastAsia"/>
          <w:szCs w:val="24"/>
          <w:lang w:eastAsia="zh-CN"/>
        </w:rPr>
        <w:t>d</w:t>
      </w:r>
      <w:r>
        <w:rPr>
          <w:szCs w:val="24"/>
          <w:lang w:eastAsia="zh-CN"/>
        </w:rPr>
        <w:t>eposit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>District, Xizang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(Tibet) and </w:t>
      </w:r>
      <w:r>
        <w:rPr>
          <w:rFonts w:hint="eastAsia"/>
          <w:szCs w:val="24"/>
          <w:lang w:eastAsia="zh-CN"/>
        </w:rPr>
        <w:t>i</w:t>
      </w:r>
      <w:r>
        <w:rPr>
          <w:szCs w:val="24"/>
          <w:lang w:eastAsia="zh-CN"/>
        </w:rPr>
        <w:t xml:space="preserve">ts </w:t>
      </w:r>
      <w:r>
        <w:rPr>
          <w:rFonts w:hint="eastAsia"/>
          <w:szCs w:val="24"/>
          <w:lang w:eastAsia="zh-CN"/>
        </w:rPr>
        <w:t>g</w:t>
      </w:r>
      <w:r>
        <w:rPr>
          <w:szCs w:val="24"/>
          <w:lang w:eastAsia="zh-CN"/>
        </w:rPr>
        <w:t xml:space="preserve">eological </w:t>
      </w:r>
      <w:proofErr w:type="spellStart"/>
      <w:r>
        <w:rPr>
          <w:rFonts w:hint="eastAsia"/>
          <w:szCs w:val="24"/>
          <w:lang w:eastAsia="zh-CN"/>
        </w:rPr>
        <w:t>s</w:t>
      </w:r>
      <w:r>
        <w:rPr>
          <w:szCs w:val="24"/>
          <w:lang w:eastAsia="zh-CN"/>
        </w:rPr>
        <w:t>ignificances</w:t>
      </w:r>
      <w:r>
        <w:rPr>
          <w:rFonts w:hint="eastAsia"/>
          <w:szCs w:val="24"/>
          <w:lang w:eastAsia="zh-CN"/>
        </w:rPr>
        <w:t>.Geol</w:t>
      </w:r>
      <w:proofErr w:type="spellEnd"/>
      <w:r>
        <w:rPr>
          <w:rFonts w:hint="eastAsia"/>
          <w:szCs w:val="24"/>
          <w:lang w:eastAsia="zh-CN"/>
        </w:rPr>
        <w:t xml:space="preserve">. Rev. 52, 276-282 </w:t>
      </w:r>
      <w:r>
        <w:rPr>
          <w:szCs w:val="24"/>
          <w:lang w:eastAsia="zh-CN"/>
        </w:rPr>
        <w:t>(in Chinese with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>English abstract)</w:t>
      </w:r>
      <w:r>
        <w:rPr>
          <w:rFonts w:hint="eastAsia"/>
          <w:szCs w:val="24"/>
          <w:lang w:eastAsia="zh-CN"/>
        </w:rPr>
        <w:t>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>Hu, W., Tian, S., Yang, Z., Zhang, Z., 2012</w:t>
      </w:r>
      <w:r>
        <w:rPr>
          <w:rFonts w:hint="eastAsia"/>
          <w:szCs w:val="24"/>
          <w:lang w:eastAsia="zh-CN"/>
        </w:rPr>
        <w:t>.</w:t>
      </w:r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Petrogenesis</w:t>
      </w:r>
      <w:proofErr w:type="spellEnd"/>
      <w:r>
        <w:rPr>
          <w:szCs w:val="24"/>
          <w:lang w:eastAsia="zh-CN"/>
        </w:rPr>
        <w:t xml:space="preserve"> of Miocene </w:t>
      </w:r>
      <w:proofErr w:type="spellStart"/>
      <w:r>
        <w:rPr>
          <w:szCs w:val="24"/>
          <w:lang w:eastAsia="zh-CN"/>
        </w:rPr>
        <w:t>Chajiasi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potassic</w:t>
      </w:r>
      <w:proofErr w:type="spellEnd"/>
      <w:r>
        <w:rPr>
          <w:szCs w:val="24"/>
          <w:lang w:eastAsia="zh-CN"/>
        </w:rPr>
        <w:t xml:space="preserve"> rocks in western Lhasa block, Tibetan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Plateau: Constraints from </w:t>
      </w:r>
      <w:proofErr w:type="spellStart"/>
      <w:r>
        <w:rPr>
          <w:szCs w:val="24"/>
          <w:lang w:eastAsia="zh-CN"/>
        </w:rPr>
        <w:t>lithogeochemistry</w:t>
      </w:r>
      <w:proofErr w:type="spellEnd"/>
      <w:r>
        <w:rPr>
          <w:szCs w:val="24"/>
          <w:lang w:eastAsia="zh-CN"/>
        </w:rPr>
        <w:t xml:space="preserve">, Geochronology and </w:t>
      </w:r>
      <w:proofErr w:type="spellStart"/>
      <w:r>
        <w:rPr>
          <w:szCs w:val="24"/>
          <w:lang w:eastAsia="zh-CN"/>
        </w:rPr>
        <w:t>Sr-Nd</w:t>
      </w:r>
      <w:proofErr w:type="spellEnd"/>
      <w:r>
        <w:rPr>
          <w:szCs w:val="24"/>
          <w:lang w:eastAsia="zh-CN"/>
        </w:rPr>
        <w:t xml:space="preserve"> isotopes</w:t>
      </w:r>
      <w:r>
        <w:rPr>
          <w:rFonts w:hint="eastAsia"/>
          <w:szCs w:val="24"/>
          <w:lang w:eastAsia="zh-CN"/>
        </w:rPr>
        <w:t>.</w:t>
      </w:r>
      <w:r>
        <w:rPr>
          <w:szCs w:val="24"/>
          <w:lang w:eastAsia="zh-CN"/>
        </w:rPr>
        <w:t xml:space="preserve"> Mineral Deposits 31, 813</w:t>
      </w:r>
      <w:r>
        <w:rPr>
          <w:rFonts w:hint="eastAsia"/>
          <w:szCs w:val="24"/>
          <w:lang w:eastAsia="zh-CN"/>
        </w:rPr>
        <w:t>-</w:t>
      </w:r>
      <w:r>
        <w:rPr>
          <w:szCs w:val="24"/>
          <w:lang w:eastAsia="zh-CN"/>
        </w:rPr>
        <w:t>830 (in Chinese with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>English abstract).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>Ji, W.Q., Wu, F.Y., Chung, S.L., Li, J.X., Liu, C.Z., 2009. Zircon U-Pb geochronology and Hf isotopic constraints on petrogenesis of the Gangdese batholith, southern Tibet. Chem. Geol. 262, 229-245. https://doi.org/10.1016/j.chemgeo.2009.01.020.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Jiang, S.H., </w:t>
      </w:r>
      <w:proofErr w:type="spellStart"/>
      <w:r>
        <w:rPr>
          <w:szCs w:val="24"/>
        </w:rPr>
        <w:t>Nie</w:t>
      </w:r>
      <w:proofErr w:type="spellEnd"/>
      <w:r>
        <w:rPr>
          <w:szCs w:val="24"/>
        </w:rPr>
        <w:t xml:space="preserve">, F.J., Hu, P., Lai, X.R., Liu, Y.F., 2009. </w:t>
      </w:r>
      <w:proofErr w:type="spellStart"/>
      <w:r>
        <w:rPr>
          <w:szCs w:val="24"/>
        </w:rPr>
        <w:t>Mayum</w:t>
      </w:r>
      <w:proofErr w:type="spellEnd"/>
      <w:r>
        <w:rPr>
          <w:szCs w:val="24"/>
        </w:rPr>
        <w:t>: an orogenic gold deposit in Tibet, China. Ore Geol. Rev. 36, 160-173. https://doi.org/10.1016/j.oregeorev.2009.03.006.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lastRenderedPageBreak/>
        <w:t xml:space="preserve">Jiang, S.H., </w:t>
      </w:r>
      <w:proofErr w:type="spellStart"/>
      <w:r>
        <w:rPr>
          <w:szCs w:val="24"/>
        </w:rPr>
        <w:t>Nie</w:t>
      </w:r>
      <w:proofErr w:type="spellEnd"/>
      <w:r>
        <w:rPr>
          <w:szCs w:val="24"/>
        </w:rPr>
        <w:t xml:space="preserve">, F.J., Hu, P., Liu, Y., 2006. </w:t>
      </w:r>
      <w:r>
        <w:rPr>
          <w:szCs w:val="24"/>
          <w:vertAlign w:val="superscript"/>
        </w:rPr>
        <w:t>40</w:t>
      </w:r>
      <w:r>
        <w:rPr>
          <w:szCs w:val="24"/>
        </w:rPr>
        <w:t>Ar-</w:t>
      </w:r>
      <w:r>
        <w:rPr>
          <w:szCs w:val="24"/>
          <w:vertAlign w:val="superscript"/>
        </w:rPr>
        <w:t>39</w:t>
      </w:r>
      <w:r>
        <w:rPr>
          <w:szCs w:val="24"/>
        </w:rPr>
        <w:t xml:space="preserve">Ar age and geochemical features of the </w:t>
      </w:r>
      <w:proofErr w:type="spellStart"/>
      <w:r>
        <w:rPr>
          <w:szCs w:val="24"/>
        </w:rPr>
        <w:t>Mayum</w:t>
      </w:r>
      <w:proofErr w:type="spellEnd"/>
      <w:r>
        <w:rPr>
          <w:szCs w:val="24"/>
        </w:rPr>
        <w:t xml:space="preserve"> adakitic </w:t>
      </w:r>
      <w:proofErr w:type="spellStart"/>
      <w:r>
        <w:rPr>
          <w:szCs w:val="24"/>
        </w:rPr>
        <w:t>porphry</w:t>
      </w:r>
      <w:proofErr w:type="spellEnd"/>
      <w:r>
        <w:rPr>
          <w:szCs w:val="24"/>
        </w:rPr>
        <w:t xml:space="preserve"> in Tibet.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Geol. Sin. 22(3), 603-611.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Jiang, Z.Q., Wang, Q., Wyman, D.A., Li, Z.X., Yang, J.H., Shi, X.B., Ma, L., Tang, G.J., Gou, G.N., </w:t>
      </w:r>
      <w:proofErr w:type="spellStart"/>
      <w:r>
        <w:rPr>
          <w:szCs w:val="24"/>
        </w:rPr>
        <w:t>Jia</w:t>
      </w:r>
      <w:proofErr w:type="spellEnd"/>
      <w:r>
        <w:rPr>
          <w:szCs w:val="24"/>
        </w:rPr>
        <w:t xml:space="preserve">, X.H., </w:t>
      </w: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 xml:space="preserve">, H.F., 2014. Transition from oceanic to continental lithosphere subduction in southern Tibet: Evidence from the Late Cretaceous-Early Oligocene (~91-30Ma) intrusive rocks in the </w:t>
      </w:r>
      <w:proofErr w:type="spellStart"/>
      <w:r>
        <w:rPr>
          <w:szCs w:val="24"/>
        </w:rPr>
        <w:t>Chanang</w:t>
      </w:r>
      <w:proofErr w:type="spellEnd"/>
      <w:r>
        <w:rPr>
          <w:szCs w:val="24"/>
        </w:rPr>
        <w:t xml:space="preserve">-Zedong area, southern </w:t>
      </w:r>
      <w:proofErr w:type="spellStart"/>
      <w:r>
        <w:rPr>
          <w:szCs w:val="24"/>
        </w:rPr>
        <w:t>Gangdese</w:t>
      </w:r>
      <w:proofErr w:type="spellEnd"/>
      <w:r>
        <w:rPr>
          <w:szCs w:val="24"/>
        </w:rPr>
        <w:t>. Lithos 196-197, 213-231. https://doi.org/10.1016/j.lithos.2014.03.001.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Kali, E., </w:t>
      </w:r>
      <w:proofErr w:type="spellStart"/>
      <w:r>
        <w:rPr>
          <w:color w:val="000000" w:themeColor="text1"/>
          <w:szCs w:val="24"/>
        </w:rPr>
        <w:t>Leloup</w:t>
      </w:r>
      <w:proofErr w:type="spellEnd"/>
      <w:r>
        <w:rPr>
          <w:color w:val="000000" w:themeColor="text1"/>
          <w:szCs w:val="24"/>
        </w:rPr>
        <w:t>, P.H.,</w:t>
      </w:r>
      <w:bookmarkStart w:id="42" w:name="OLE_LINK218"/>
      <w:r>
        <w:rPr>
          <w:color w:val="000000" w:themeColor="text1"/>
          <w:szCs w:val="24"/>
        </w:rPr>
        <w:t xml:space="preserve"> Arnaud, N., </w:t>
      </w:r>
      <w:proofErr w:type="spellStart"/>
      <w:r>
        <w:rPr>
          <w:color w:val="000000" w:themeColor="text1"/>
          <w:szCs w:val="24"/>
        </w:rPr>
        <w:t>Maheo</w:t>
      </w:r>
      <w:proofErr w:type="spellEnd"/>
      <w:r>
        <w:rPr>
          <w:color w:val="000000" w:themeColor="text1"/>
          <w:szCs w:val="24"/>
        </w:rPr>
        <w:t xml:space="preserve">, G., Liu, D.Y., </w:t>
      </w:r>
      <w:proofErr w:type="spellStart"/>
      <w:r>
        <w:rPr>
          <w:color w:val="000000" w:themeColor="text1"/>
          <w:szCs w:val="24"/>
        </w:rPr>
        <w:t>Boutonnet</w:t>
      </w:r>
      <w:proofErr w:type="spellEnd"/>
      <w:r>
        <w:rPr>
          <w:color w:val="000000" w:themeColor="text1"/>
          <w:szCs w:val="24"/>
        </w:rPr>
        <w:t xml:space="preserve">, E., Van der </w:t>
      </w:r>
      <w:proofErr w:type="spellStart"/>
      <w:r>
        <w:rPr>
          <w:color w:val="000000" w:themeColor="text1"/>
          <w:szCs w:val="24"/>
        </w:rPr>
        <w:t>Woerd</w:t>
      </w:r>
      <w:proofErr w:type="spellEnd"/>
      <w:r>
        <w:rPr>
          <w:color w:val="000000" w:themeColor="text1"/>
          <w:szCs w:val="24"/>
        </w:rPr>
        <w:t xml:space="preserve">, J., Liu, X.H., Liu-Zeng, J., Li, H.B., 2010. Exhumation history of the deepest central Himalayan rocks </w:t>
      </w:r>
      <w:proofErr w:type="spellStart"/>
      <w:r>
        <w:rPr>
          <w:color w:val="000000" w:themeColor="text1"/>
          <w:szCs w:val="24"/>
        </w:rPr>
        <w:t>Ama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Drime</w:t>
      </w:r>
      <w:proofErr w:type="spellEnd"/>
      <w:r>
        <w:rPr>
          <w:color w:val="000000" w:themeColor="text1"/>
          <w:szCs w:val="24"/>
        </w:rPr>
        <w:t xml:space="preserve"> range: Key pressure-temperature-deformation-time constraints on</w:t>
      </w:r>
      <w:bookmarkEnd w:id="42"/>
      <w:r>
        <w:rPr>
          <w:color w:val="000000" w:themeColor="text1"/>
          <w:szCs w:val="24"/>
        </w:rPr>
        <w:t xml:space="preserve"> orogenic models. Tectonics 29, TC2014.</w:t>
      </w:r>
      <w:r>
        <w:t xml:space="preserve"> </w:t>
      </w:r>
      <w:r>
        <w:rPr>
          <w:color w:val="000000" w:themeColor="text1"/>
          <w:szCs w:val="24"/>
        </w:rPr>
        <w:t>https://doi.org/10.1029/2009TC002551.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J.L.D., Harrison, T.M.,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Grove, M., </w:t>
      </w:r>
      <w:proofErr w:type="spellStart"/>
      <w:r>
        <w:rPr>
          <w:color w:val="000000" w:themeColor="text1"/>
          <w:szCs w:val="24"/>
        </w:rPr>
        <w:t>Lovera</w:t>
      </w:r>
      <w:proofErr w:type="spellEnd"/>
      <w:r>
        <w:rPr>
          <w:color w:val="000000" w:themeColor="text1"/>
          <w:szCs w:val="24"/>
        </w:rPr>
        <w:t>, O. M., Ding,</w:t>
      </w:r>
      <w:bookmarkStart w:id="43" w:name="OLE_LINK228"/>
      <w:bookmarkStart w:id="44" w:name="OLE_LINK229"/>
      <w:r>
        <w:rPr>
          <w:color w:val="000000" w:themeColor="text1"/>
          <w:szCs w:val="24"/>
        </w:rPr>
        <w:t xml:space="preserve"> L., 2005. </w:t>
      </w:r>
      <w:proofErr w:type="spellStart"/>
      <w:r>
        <w:rPr>
          <w:color w:val="000000" w:themeColor="text1"/>
          <w:szCs w:val="24"/>
        </w:rPr>
        <w:t>Nyainqentanglha</w:t>
      </w:r>
      <w:proofErr w:type="spellEnd"/>
      <w:r>
        <w:rPr>
          <w:color w:val="000000" w:themeColor="text1"/>
          <w:szCs w:val="24"/>
        </w:rPr>
        <w:t xml:space="preserve"> Shan: A window into the tectonic, thermal, and geochemical evolution of the Lhasa block, </w:t>
      </w:r>
      <w:bookmarkEnd w:id="43"/>
      <w:bookmarkEnd w:id="44"/>
      <w:r>
        <w:rPr>
          <w:color w:val="000000" w:themeColor="text1"/>
          <w:szCs w:val="24"/>
        </w:rPr>
        <w:t xml:space="preserve">southern Tibet.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110, 653-669.</w:t>
      </w:r>
      <w:r>
        <w:t xml:space="preserve"> </w:t>
      </w:r>
      <w:r>
        <w:rPr>
          <w:color w:val="000000" w:themeColor="text1"/>
          <w:szCs w:val="24"/>
        </w:rPr>
        <w:t>https://doi.org/10.1029/2004JB003330.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Kapp</w:t>
      </w:r>
      <w:proofErr w:type="spellEnd"/>
      <w:r>
        <w:rPr>
          <w:szCs w:val="24"/>
          <w:lang w:eastAsia="zh-CN"/>
        </w:rPr>
        <w:t xml:space="preserve">, P., Murphy, M.A., Yin, A., Harrison, T.M. , Ding, L., </w:t>
      </w:r>
      <w:proofErr w:type="spellStart"/>
      <w:r>
        <w:rPr>
          <w:szCs w:val="24"/>
          <w:lang w:eastAsia="zh-CN"/>
        </w:rPr>
        <w:t>Guo</w:t>
      </w:r>
      <w:proofErr w:type="spellEnd"/>
      <w:r>
        <w:rPr>
          <w:szCs w:val="24"/>
          <w:lang w:eastAsia="zh-CN"/>
        </w:rPr>
        <w:t>, J.</w:t>
      </w:r>
      <w:r>
        <w:rPr>
          <w:rFonts w:hint="eastAsia"/>
          <w:szCs w:val="24"/>
          <w:lang w:eastAsia="zh-CN"/>
        </w:rPr>
        <w:t xml:space="preserve">H., </w:t>
      </w:r>
      <w:r>
        <w:rPr>
          <w:szCs w:val="24"/>
          <w:lang w:eastAsia="zh-CN"/>
        </w:rPr>
        <w:t xml:space="preserve">2003. Mesozoic and </w:t>
      </w:r>
      <w:r>
        <w:rPr>
          <w:rFonts w:hint="eastAsia"/>
          <w:szCs w:val="24"/>
          <w:lang w:eastAsia="zh-CN"/>
        </w:rPr>
        <w:t>C</w:t>
      </w:r>
      <w:r>
        <w:rPr>
          <w:szCs w:val="24"/>
          <w:lang w:eastAsia="zh-CN"/>
        </w:rPr>
        <w:t xml:space="preserve">enozoic tectonic evolution of the </w:t>
      </w:r>
      <w:proofErr w:type="spellStart"/>
      <w:r>
        <w:rPr>
          <w:rFonts w:hint="eastAsia"/>
          <w:szCs w:val="24"/>
          <w:lang w:eastAsia="zh-CN"/>
        </w:rPr>
        <w:t>S</w:t>
      </w:r>
      <w:r>
        <w:rPr>
          <w:szCs w:val="24"/>
          <w:lang w:eastAsia="zh-CN"/>
        </w:rPr>
        <w:t>hiquanhe</w:t>
      </w:r>
      <w:proofErr w:type="spellEnd"/>
      <w:r>
        <w:rPr>
          <w:szCs w:val="24"/>
          <w:lang w:eastAsia="zh-CN"/>
        </w:rPr>
        <w:t xml:space="preserve"> area of western </w:t>
      </w:r>
      <w:r>
        <w:rPr>
          <w:rFonts w:hint="eastAsia"/>
          <w:szCs w:val="24"/>
          <w:lang w:eastAsia="zh-CN"/>
        </w:rPr>
        <w:t>T</w:t>
      </w:r>
      <w:r>
        <w:rPr>
          <w:szCs w:val="24"/>
          <w:lang w:eastAsia="zh-CN"/>
        </w:rPr>
        <w:t>ibet. Tectonics 22</w:t>
      </w:r>
      <w:r>
        <w:rPr>
          <w:rFonts w:hint="eastAsia"/>
          <w:szCs w:val="24"/>
          <w:lang w:eastAsia="zh-CN"/>
        </w:rPr>
        <w:t>, 1029. https://doi.org/10.1029/2001TC001332.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Taylor, M.,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>, D.,</w:t>
      </w:r>
      <w:bookmarkStart w:id="45" w:name="OLE_LINK224"/>
      <w:bookmarkStart w:id="46" w:name="OLE_LINK223"/>
      <w:r>
        <w:rPr>
          <w:color w:val="000000" w:themeColor="text1"/>
          <w:szCs w:val="24"/>
        </w:rPr>
        <w:t xml:space="preserve"> Ding, L., 2008. Development of active low-angle normal fault systems during orogenic collapse: Insight from Tibet.</w:t>
      </w:r>
      <w:bookmarkEnd w:id="45"/>
      <w:bookmarkEnd w:id="46"/>
      <w:r>
        <w:rPr>
          <w:color w:val="000000" w:themeColor="text1"/>
          <w:szCs w:val="24"/>
        </w:rPr>
        <w:t xml:space="preserve"> Geology 36, 7-10.</w:t>
      </w:r>
      <w:r>
        <w:t xml:space="preserve"> </w:t>
      </w:r>
      <w:r>
        <w:rPr>
          <w:color w:val="000000" w:themeColor="text1"/>
          <w:szCs w:val="24"/>
        </w:rPr>
        <w:t>https://doi.org/10.1130/G24054A.1.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Kind, R., Yuan, X., 2010. Seismic images of the biggest crash on earth. </w:t>
      </w:r>
      <w:r>
        <w:rPr>
          <w:color w:val="000000"/>
          <w:szCs w:val="24"/>
        </w:rPr>
        <w:t>Science 329</w:t>
      </w:r>
      <w:r>
        <w:rPr>
          <w:color w:val="000000"/>
          <w:szCs w:val="24"/>
          <w:shd w:val="clear" w:color="auto" w:fill="FFFFFF"/>
        </w:rPr>
        <w:t>, 1479-1480.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  <w:shd w:val="clear" w:color="auto" w:fill="FFFFFF"/>
        </w:rPr>
        <w:t>10.1126/science.1191620.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 xml:space="preserve">King, J., Harris, N., </w:t>
      </w:r>
      <w:proofErr w:type="spellStart"/>
      <w:r>
        <w:rPr>
          <w:szCs w:val="24"/>
          <w:lang w:eastAsia="zh-CN"/>
        </w:rPr>
        <w:t>Argles</w:t>
      </w:r>
      <w:proofErr w:type="spellEnd"/>
      <w:r>
        <w:rPr>
          <w:szCs w:val="24"/>
          <w:lang w:eastAsia="zh-CN"/>
        </w:rPr>
        <w:t xml:space="preserve">, T., Parrish, R., </w:t>
      </w:r>
      <w:proofErr w:type="spellStart"/>
      <w:r>
        <w:rPr>
          <w:szCs w:val="24"/>
          <w:lang w:eastAsia="zh-CN"/>
        </w:rPr>
        <w:t>Charlier</w:t>
      </w:r>
      <w:proofErr w:type="spellEnd"/>
      <w:r>
        <w:rPr>
          <w:szCs w:val="24"/>
          <w:lang w:eastAsia="zh-CN"/>
        </w:rPr>
        <w:t>, B., Sherlock, S., Zhang, H.F., 2007. First field evidence of southward ductile flow of Asian crust beneath southern Tibet. Geology 35, 727-730.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Klootwijk</w:t>
      </w:r>
      <w:proofErr w:type="spellEnd"/>
      <w:r>
        <w:rPr>
          <w:color w:val="000000" w:themeColor="text1"/>
          <w:szCs w:val="24"/>
        </w:rPr>
        <w:t xml:space="preserve">, C.T., </w:t>
      </w:r>
      <w:proofErr w:type="spellStart"/>
      <w:r>
        <w:rPr>
          <w:color w:val="000000" w:themeColor="text1"/>
          <w:szCs w:val="24"/>
        </w:rPr>
        <w:t>Conaghan</w:t>
      </w:r>
      <w:proofErr w:type="spellEnd"/>
      <w:r>
        <w:rPr>
          <w:color w:val="000000" w:themeColor="text1"/>
          <w:szCs w:val="24"/>
        </w:rPr>
        <w:t>, P.J., Powell, C.M., 1985.</w:t>
      </w:r>
      <w:bookmarkStart w:id="47" w:name="OLE_LINK185"/>
      <w:bookmarkStart w:id="48" w:name="OLE_LINK184"/>
      <w:bookmarkStart w:id="49" w:name="OLE_LINK186"/>
      <w:r>
        <w:rPr>
          <w:color w:val="000000" w:themeColor="text1"/>
          <w:szCs w:val="24"/>
        </w:rPr>
        <w:t xml:space="preserve"> The Himalayan arc: Large-scale continental subduction, oroclinal bending and back-arc spreading</w:t>
      </w:r>
      <w:bookmarkEnd w:id="47"/>
      <w:bookmarkEnd w:id="48"/>
      <w:bookmarkEnd w:id="49"/>
      <w:r>
        <w:rPr>
          <w:color w:val="000000" w:themeColor="text1"/>
          <w:szCs w:val="24"/>
        </w:rPr>
        <w:t>. Earth Planet. Sci. Lett. 75, 167-183.</w:t>
      </w:r>
      <w:r>
        <w:t xml:space="preserve"> </w:t>
      </w:r>
      <w:r>
        <w:rPr>
          <w:color w:val="000000" w:themeColor="text1"/>
          <w:szCs w:val="24"/>
        </w:rPr>
        <w:t>https://doi.org/10.1016/0012-821X(85)90099-8.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bookmarkStart w:id="50" w:name="OLE_LINK108"/>
      <w:bookmarkStart w:id="51" w:name="OLE_LINK109"/>
      <w:proofErr w:type="spellStart"/>
      <w:r>
        <w:rPr>
          <w:color w:val="000000" w:themeColor="text1"/>
          <w:szCs w:val="24"/>
          <w:shd w:val="clear" w:color="auto" w:fill="FFFFFF"/>
        </w:rPr>
        <w:t>Kroop</w:t>
      </w:r>
      <w:proofErr w:type="spellEnd"/>
      <w:r>
        <w:rPr>
          <w:color w:val="000000" w:themeColor="text1"/>
          <w:szCs w:val="24"/>
          <w:shd w:val="clear" w:color="auto" w:fill="FFFFFF"/>
        </w:rPr>
        <w:t>, D., 1991. Onset of monsoonal related upwelling in the western Arabian Sea as revealed by planktonic foraminifers.</w:t>
      </w:r>
      <w:bookmarkEnd w:id="50"/>
      <w:bookmarkEnd w:id="51"/>
      <w:r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</w:rPr>
        <w:t>Proc. ODP. Sci. Res. 117</w:t>
      </w:r>
      <w:r>
        <w:rPr>
          <w:color w:val="000000" w:themeColor="text1"/>
          <w:szCs w:val="24"/>
          <w:shd w:val="clear" w:color="auto" w:fill="FFFFFF"/>
        </w:rPr>
        <w:t>, 257-263.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  <w:shd w:val="clear" w:color="auto" w:fill="FFFFFF"/>
        </w:rPr>
        <w:t>Langille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J.M., Jessup, M.J., </w:t>
      </w:r>
      <w:proofErr w:type="spellStart"/>
      <w:r>
        <w:rPr>
          <w:color w:val="000000" w:themeColor="text1"/>
          <w:szCs w:val="24"/>
          <w:shd w:val="clear" w:color="auto" w:fill="FFFFFF"/>
        </w:rPr>
        <w:t>Cottle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J., </w:t>
      </w:r>
      <w:proofErr w:type="spellStart"/>
      <w:r>
        <w:rPr>
          <w:color w:val="000000" w:themeColor="text1"/>
          <w:szCs w:val="24"/>
          <w:shd w:val="clear" w:color="auto" w:fill="FFFFFF"/>
        </w:rPr>
        <w:t>Lederer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G., Ahmad, T., </w:t>
      </w:r>
      <w:r>
        <w:rPr>
          <w:color w:val="000000" w:themeColor="text1"/>
          <w:szCs w:val="24"/>
        </w:rPr>
        <w:t xml:space="preserve">2012. Timing of metamorphism, melting and exhumation of the Leo </w:t>
      </w:r>
      <w:proofErr w:type="spellStart"/>
      <w:r>
        <w:rPr>
          <w:color w:val="000000" w:themeColor="text1"/>
          <w:szCs w:val="24"/>
        </w:rPr>
        <w:t>Pargil</w:t>
      </w:r>
      <w:proofErr w:type="spellEnd"/>
      <w:r>
        <w:rPr>
          <w:color w:val="000000" w:themeColor="text1"/>
          <w:szCs w:val="24"/>
        </w:rPr>
        <w:t xml:space="preserve"> dome, northwest India. </w:t>
      </w:r>
      <w:bookmarkStart w:id="52" w:name="OLE_LINK286"/>
      <w:bookmarkStart w:id="53" w:name="OLE_LINK287"/>
      <w:r>
        <w:rPr>
          <w:color w:val="000000" w:themeColor="text1"/>
          <w:szCs w:val="24"/>
        </w:rPr>
        <w:t>J. Metamorphic Geol.</w:t>
      </w:r>
      <w:bookmarkEnd w:id="52"/>
      <w:bookmarkEnd w:id="53"/>
      <w:r>
        <w:rPr>
          <w:color w:val="000000" w:themeColor="text1"/>
          <w:szCs w:val="24"/>
        </w:rPr>
        <w:t xml:space="preserve"> 30, 769-791.</w:t>
      </w:r>
      <w:r>
        <w:t xml:space="preserve"> </w:t>
      </w:r>
      <w:r>
        <w:rPr>
          <w:color w:val="000000" w:themeColor="text1"/>
          <w:szCs w:val="24"/>
        </w:rPr>
        <w:t>https://doi.org/10.1111/j.1525-1314.2012.00998.x.</w:t>
      </w:r>
    </w:p>
    <w:p w:rsidR="00D44923" w:rsidRDefault="006B02C4">
      <w:pPr>
        <w:spacing w:line="480" w:lineRule="auto"/>
        <w:ind w:left="480" w:hangingChars="200" w:hanging="480"/>
        <w:rPr>
          <w:rFonts w:eastAsia="等线"/>
          <w:szCs w:val="24"/>
        </w:rPr>
      </w:pPr>
      <w:r>
        <w:rPr>
          <w:rFonts w:eastAsia="等线" w:hint="eastAsia"/>
          <w:szCs w:val="24"/>
        </w:rPr>
        <w:t xml:space="preserve">Larson, K.L., </w:t>
      </w:r>
      <w:proofErr w:type="spellStart"/>
      <w:r>
        <w:rPr>
          <w:rFonts w:eastAsia="等线" w:hint="eastAsia"/>
          <w:szCs w:val="24"/>
        </w:rPr>
        <w:t>Kellett</w:t>
      </w:r>
      <w:proofErr w:type="spellEnd"/>
      <w:r>
        <w:rPr>
          <w:rFonts w:eastAsia="等线" w:hint="eastAsia"/>
          <w:szCs w:val="24"/>
        </w:rPr>
        <w:t xml:space="preserve">, D.A., </w:t>
      </w:r>
      <w:proofErr w:type="spellStart"/>
      <w:r>
        <w:rPr>
          <w:rFonts w:eastAsia="等线" w:hint="eastAsia"/>
          <w:szCs w:val="24"/>
        </w:rPr>
        <w:t>Cottle</w:t>
      </w:r>
      <w:proofErr w:type="spellEnd"/>
      <w:r>
        <w:rPr>
          <w:rFonts w:eastAsia="等线" w:hint="eastAsia"/>
          <w:szCs w:val="24"/>
        </w:rPr>
        <w:t xml:space="preserve">, J.M., Camacho, A., </w:t>
      </w:r>
      <w:proofErr w:type="spellStart"/>
      <w:r>
        <w:rPr>
          <w:rFonts w:eastAsia="等线" w:hint="eastAsia"/>
          <w:szCs w:val="24"/>
        </w:rPr>
        <w:t>Brubacher</w:t>
      </w:r>
      <w:proofErr w:type="spellEnd"/>
      <w:r>
        <w:rPr>
          <w:rFonts w:eastAsia="等线" w:hint="eastAsia"/>
          <w:szCs w:val="24"/>
        </w:rPr>
        <w:t xml:space="preserve">, A.D., 2019. Mid-Miocene initiation of E-W extension and recoupling of the Himalaya. Terra Nova 00, 1-8. </w:t>
      </w:r>
      <w:r>
        <w:rPr>
          <w:rFonts w:eastAsia="等线"/>
          <w:szCs w:val="24"/>
        </w:rPr>
        <w:t>https://doi.org/</w:t>
      </w:r>
      <w:r>
        <w:rPr>
          <w:rFonts w:eastAsia="等线" w:hint="eastAsia"/>
          <w:szCs w:val="24"/>
        </w:rPr>
        <w:t>10.1111/ter.12443.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Leary, R., Orme, D.A., </w:t>
      </w:r>
      <w:proofErr w:type="spellStart"/>
      <w:r>
        <w:rPr>
          <w:color w:val="000000" w:themeColor="text1"/>
          <w:szCs w:val="24"/>
          <w:shd w:val="clear" w:color="auto" w:fill="FFFFFF"/>
        </w:rPr>
        <w:t>Laskowski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A.K., </w:t>
      </w:r>
      <w:proofErr w:type="spellStart"/>
      <w:r>
        <w:rPr>
          <w:color w:val="000000" w:themeColor="text1"/>
          <w:szCs w:val="24"/>
          <w:shd w:val="clear" w:color="auto" w:fill="FFFFFF"/>
        </w:rPr>
        <w:t>Decelles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P.G., </w:t>
      </w:r>
      <w:proofErr w:type="spellStart"/>
      <w:r>
        <w:rPr>
          <w:color w:val="000000" w:themeColor="text1"/>
          <w:szCs w:val="24"/>
          <w:shd w:val="clear" w:color="auto" w:fill="FFFFFF"/>
        </w:rPr>
        <w:t>Kapp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P., </w:t>
      </w:r>
      <w:proofErr w:type="spellStart"/>
      <w:r>
        <w:rPr>
          <w:color w:val="000000" w:themeColor="text1"/>
          <w:szCs w:val="24"/>
          <w:shd w:val="clear" w:color="auto" w:fill="FFFFFF"/>
        </w:rPr>
        <w:t>Carrapa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B., </w:t>
      </w:r>
      <w:proofErr w:type="spellStart"/>
      <w:r>
        <w:rPr>
          <w:color w:val="000000" w:themeColor="text1"/>
          <w:szCs w:val="24"/>
          <w:shd w:val="clear" w:color="auto" w:fill="FFFFFF"/>
        </w:rPr>
        <w:t>Dettinger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M., 2016. Along-strike </w:t>
      </w:r>
      <w:proofErr w:type="spellStart"/>
      <w:r>
        <w:rPr>
          <w:color w:val="000000" w:themeColor="text1"/>
          <w:szCs w:val="24"/>
          <w:shd w:val="clear" w:color="auto" w:fill="FFFFFF"/>
        </w:rPr>
        <w:t>diachroneity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in deposition of the Kailas Formation in central southern Tibet: Implications for Indian slab dynamics. Geosphere 12, 1-26.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10.1130/ges01325.1.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bookmarkStart w:id="54" w:name="OLE_LINK190"/>
      <w:r>
        <w:rPr>
          <w:color w:val="000000" w:themeColor="text1"/>
          <w:szCs w:val="24"/>
        </w:rPr>
        <w:t xml:space="preserve">Lee, J., Hager, C., Wallis, S. R.,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 F., Whitehouse, M. </w:t>
      </w:r>
      <w:bookmarkStart w:id="55" w:name="OLE_LINK51"/>
      <w:bookmarkStart w:id="56" w:name="OLE_LINK50"/>
      <w:r>
        <w:rPr>
          <w:color w:val="000000" w:themeColor="text1"/>
          <w:szCs w:val="24"/>
        </w:rPr>
        <w:t xml:space="preserve">J., </w:t>
      </w:r>
      <w:proofErr w:type="spellStart"/>
      <w:r>
        <w:rPr>
          <w:color w:val="000000" w:themeColor="text1"/>
          <w:szCs w:val="24"/>
        </w:rPr>
        <w:t>Aoya</w:t>
      </w:r>
      <w:proofErr w:type="spellEnd"/>
      <w:r>
        <w:rPr>
          <w:color w:val="000000" w:themeColor="text1"/>
          <w:szCs w:val="24"/>
        </w:rPr>
        <w:t xml:space="preserve">, M., Wang, Y., 2011. Middle to late Miocene extremely rapid exhumation and thermal </w:t>
      </w:r>
      <w:proofErr w:type="spellStart"/>
      <w:r>
        <w:rPr>
          <w:color w:val="000000" w:themeColor="text1"/>
          <w:szCs w:val="24"/>
        </w:rPr>
        <w:lastRenderedPageBreak/>
        <w:t>reequilibration</w:t>
      </w:r>
      <w:proofErr w:type="spellEnd"/>
      <w:r>
        <w:rPr>
          <w:color w:val="000000" w:themeColor="text1"/>
          <w:szCs w:val="24"/>
        </w:rPr>
        <w:t xml:space="preserve"> in the Kung Co rift, southern Tibet.</w:t>
      </w:r>
      <w:bookmarkEnd w:id="55"/>
      <w:bookmarkEnd w:id="56"/>
      <w:r>
        <w:rPr>
          <w:color w:val="000000" w:themeColor="text1"/>
          <w:szCs w:val="24"/>
        </w:rPr>
        <w:t xml:space="preserve"> Tectonics 30, 120-130. https://doi.org/10.1029/2010TC002745.</w:t>
      </w:r>
    </w:p>
    <w:bookmarkEnd w:id="54"/>
    <w:p w:rsidR="00D44923" w:rsidRDefault="006B02C4">
      <w:pPr>
        <w:spacing w:line="480" w:lineRule="auto"/>
        <w:ind w:left="480" w:hangingChars="200" w:hanging="480"/>
        <w:rPr>
          <w:color w:val="000000"/>
          <w:szCs w:val="24"/>
        </w:rPr>
      </w:pPr>
      <w:r>
        <w:rPr>
          <w:color w:val="000000"/>
          <w:szCs w:val="24"/>
        </w:rPr>
        <w:t xml:space="preserve">Li, C., </w:t>
      </w:r>
      <w:proofErr w:type="spellStart"/>
      <w:r>
        <w:rPr>
          <w:color w:val="000000"/>
          <w:szCs w:val="24"/>
        </w:rPr>
        <w:t>Hilst</w:t>
      </w:r>
      <w:proofErr w:type="spellEnd"/>
      <w:r>
        <w:rPr>
          <w:color w:val="000000"/>
          <w:szCs w:val="24"/>
        </w:rPr>
        <w:t xml:space="preserve">, R.D.V.D., Meltzer, A.S., </w:t>
      </w:r>
      <w:proofErr w:type="spellStart"/>
      <w:r>
        <w:rPr>
          <w:color w:val="000000"/>
          <w:szCs w:val="24"/>
        </w:rPr>
        <w:t>Engdahl</w:t>
      </w:r>
      <w:proofErr w:type="spellEnd"/>
      <w:r>
        <w:rPr>
          <w:color w:val="000000"/>
          <w:szCs w:val="24"/>
        </w:rPr>
        <w:t>, E.R., 2008. Subduction of the Indian lithosphere beneath the Tibetan Plateau and Burma. Earth Planet. Sci. Lett. 274, 157-168.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</w:rPr>
        <w:t>10.1016/j.epsl.2008.07.016.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Li, D., Yin, A., 2008. </w:t>
      </w:r>
      <w:bookmarkStart w:id="57" w:name="OLE_LINK13"/>
      <w:bookmarkStart w:id="58" w:name="OLE_LINK14"/>
      <w:bookmarkStart w:id="59" w:name="OLE_LINK178"/>
      <w:r>
        <w:rPr>
          <w:color w:val="000000" w:themeColor="text1"/>
          <w:szCs w:val="24"/>
        </w:rPr>
        <w:t>Orogen-parallel, active left-slip faults in the Eastern Himalaya: Implications for the growth mechanism of the Himalayan Arc.</w:t>
      </w:r>
      <w:bookmarkEnd w:id="57"/>
      <w:bookmarkEnd w:id="58"/>
      <w:r>
        <w:rPr>
          <w:color w:val="000000" w:themeColor="text1"/>
          <w:szCs w:val="24"/>
        </w:rPr>
        <w:t xml:space="preserve"> </w:t>
      </w:r>
      <w:bookmarkEnd w:id="59"/>
      <w:r>
        <w:rPr>
          <w:color w:val="000000" w:themeColor="text1"/>
          <w:szCs w:val="24"/>
        </w:rPr>
        <w:t>Earth Planet. Sci. Lett. 274, 258-267.</w:t>
      </w:r>
      <w:r>
        <w:t xml:space="preserve"> </w:t>
      </w:r>
      <w:r>
        <w:rPr>
          <w:color w:val="000000" w:themeColor="text1"/>
          <w:szCs w:val="24"/>
        </w:rPr>
        <w:t>https://doi.org/10.1016/j.epsl.2008.07.043.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</w:rPr>
      </w:pPr>
      <w:r>
        <w:rPr>
          <w:color w:val="000000"/>
          <w:szCs w:val="24"/>
        </w:rPr>
        <w:t>Li, J.T., Song, X.D., 2018. Tearing of Indian mantle lithosphere from high-resolution seismic images and its implications for lithosphere deformation in southern Tibet. Proc. Natl. Acad. Sci. 115, 8296-8300.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</w:rPr>
        <w:t>10.1073/pnas.1717258115.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>Li, J.X., Qin, K.Z., Li, G.M., Xiao, B., Chen, L., Zhao, J.X., 2011. Post-collisional ore-bearing adakitic porphyries from Gangdese porphyry copper belt, southern Tibet: Melting of thickened juvenile arc lower crust. Lithos 126, 265-277. https://doi.org/10.1016/j.lithos.2011.07.018.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Liang, X., Chen, Y., Tian, X., Chen, Y.J., Ni, J., Gallegos, A.,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 </w:t>
      </w:r>
      <w:proofErr w:type="spellStart"/>
      <w:r>
        <w:rPr>
          <w:rFonts w:hint="eastAsia"/>
          <w:color w:val="000000"/>
          <w:szCs w:val="24"/>
          <w:shd w:val="clear" w:color="auto" w:fill="FFFFFF"/>
        </w:rPr>
        <w:t>Klemperere</w:t>
      </w:r>
      <w:proofErr w:type="spellEnd"/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S.L., </w:t>
      </w:r>
      <w:r>
        <w:rPr>
          <w:rFonts w:hint="eastAsia"/>
          <w:color w:val="000000"/>
          <w:szCs w:val="24"/>
          <w:shd w:val="clear" w:color="auto" w:fill="FFFFFF"/>
        </w:rPr>
        <w:t>Wang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M.L., </w:t>
      </w:r>
      <w:r>
        <w:rPr>
          <w:rFonts w:hint="eastAsia"/>
          <w:color w:val="000000"/>
          <w:szCs w:val="24"/>
          <w:shd w:val="clear" w:color="auto" w:fill="FFFFFF"/>
        </w:rPr>
        <w:t>Xu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T., </w:t>
      </w:r>
      <w:r>
        <w:rPr>
          <w:rFonts w:hint="eastAsia"/>
          <w:color w:val="000000"/>
          <w:szCs w:val="24"/>
          <w:shd w:val="clear" w:color="auto" w:fill="FFFFFF"/>
        </w:rPr>
        <w:t>Sun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C.Q., </w:t>
      </w:r>
      <w:r>
        <w:rPr>
          <w:rFonts w:hint="eastAsia"/>
          <w:color w:val="000000"/>
          <w:szCs w:val="24"/>
          <w:shd w:val="clear" w:color="auto" w:fill="FFFFFF"/>
        </w:rPr>
        <w:t>Si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S.K., </w:t>
      </w:r>
      <w:r>
        <w:rPr>
          <w:rFonts w:hint="eastAsia"/>
          <w:color w:val="000000"/>
          <w:szCs w:val="24"/>
          <w:shd w:val="clear" w:color="auto" w:fill="FFFFFF"/>
        </w:rPr>
        <w:t>Lan</w:t>
      </w:r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H.Q., </w:t>
      </w:r>
      <w:proofErr w:type="spellStart"/>
      <w:r>
        <w:rPr>
          <w:rFonts w:hint="eastAsia"/>
          <w:color w:val="000000"/>
          <w:szCs w:val="24"/>
          <w:shd w:val="clear" w:color="auto" w:fill="FFFFFF"/>
        </w:rPr>
        <w:t>Teng</w:t>
      </w:r>
      <w:proofErr w:type="spellEnd"/>
      <w:r>
        <w:rPr>
          <w:rFonts w:hint="eastAsia"/>
          <w:color w:val="000000"/>
          <w:szCs w:val="24"/>
          <w:shd w:val="clear" w:color="auto" w:fill="FFFFFF"/>
          <w:lang w:eastAsia="zh-CN"/>
        </w:rPr>
        <w:t xml:space="preserve">, J.W., </w:t>
      </w:r>
      <w:r>
        <w:rPr>
          <w:color w:val="000000"/>
          <w:szCs w:val="24"/>
          <w:shd w:val="clear" w:color="auto" w:fill="FFFFFF"/>
        </w:rPr>
        <w:t xml:space="preserve">2016. 3D imaging of subducting and fragmenting Indian continental lithosphere beneath southern and central Tibet using body-wave finite-frequency tomography. </w:t>
      </w:r>
      <w:r>
        <w:rPr>
          <w:color w:val="000000"/>
          <w:szCs w:val="24"/>
        </w:rPr>
        <w:t>Earth Planet. Sci. Lett. 443</w:t>
      </w:r>
      <w:r>
        <w:rPr>
          <w:color w:val="000000"/>
          <w:szCs w:val="24"/>
          <w:shd w:val="clear" w:color="auto" w:fill="FFFFFF"/>
        </w:rPr>
        <w:t>, 162-175.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  <w:shd w:val="clear" w:color="auto" w:fill="FFFFFF"/>
        </w:rPr>
        <w:t>10.1016/j.epsl.2016.03.029.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Liu, D., Zhao, Z., Zhu, D.C., </w:t>
      </w:r>
      <w:proofErr w:type="spellStart"/>
      <w:r>
        <w:rPr>
          <w:szCs w:val="24"/>
        </w:rPr>
        <w:t>Niu</w:t>
      </w:r>
      <w:proofErr w:type="spellEnd"/>
      <w:r>
        <w:rPr>
          <w:szCs w:val="24"/>
        </w:rPr>
        <w:t xml:space="preserve">, Y., </w:t>
      </w:r>
      <w:proofErr w:type="spellStart"/>
      <w:r>
        <w:rPr>
          <w:szCs w:val="24"/>
        </w:rPr>
        <w:t>DePaolo</w:t>
      </w:r>
      <w:proofErr w:type="spellEnd"/>
      <w:r>
        <w:rPr>
          <w:szCs w:val="24"/>
        </w:rPr>
        <w:t>, D.J., Harrison, T.M., Mo, X., Dong, G., Zhou, S., Sun, C., Zhang, Z., Liu, J., 2014</w:t>
      </w:r>
      <w:r>
        <w:rPr>
          <w:rFonts w:hint="eastAsia"/>
          <w:szCs w:val="24"/>
          <w:lang w:eastAsia="zh-CN"/>
        </w:rPr>
        <w:t>b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Postcollisional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potassic</w:t>
      </w:r>
      <w:proofErr w:type="spellEnd"/>
      <w:r>
        <w:rPr>
          <w:szCs w:val="24"/>
        </w:rPr>
        <w:t xml:space="preserve"> and ultrapotassic rocks in southern Tibet: Mantle and crustal origins in response to India-</w:t>
      </w:r>
      <w:r>
        <w:rPr>
          <w:szCs w:val="24"/>
        </w:rPr>
        <w:lastRenderedPageBreak/>
        <w:t xml:space="preserve">Asia collision and convergence. </w:t>
      </w:r>
      <w:proofErr w:type="spellStart"/>
      <w:r>
        <w:rPr>
          <w:szCs w:val="24"/>
        </w:rPr>
        <w:t>Geochim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Cosmochim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143, 207-231. https://doi.org/10.1016/j.gca.2014.03.031.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Liu, D., Zhao, Z., Zhu, D.C., </w:t>
      </w:r>
      <w:proofErr w:type="spellStart"/>
      <w:r>
        <w:rPr>
          <w:szCs w:val="24"/>
        </w:rPr>
        <w:t>Niu</w:t>
      </w:r>
      <w:proofErr w:type="spellEnd"/>
      <w:r>
        <w:rPr>
          <w:szCs w:val="24"/>
        </w:rPr>
        <w:t>, Y., Harrison, T.M., 2014</w:t>
      </w:r>
      <w:r>
        <w:rPr>
          <w:rFonts w:hint="eastAsia"/>
          <w:szCs w:val="24"/>
          <w:lang w:eastAsia="zh-CN"/>
        </w:rPr>
        <w:t>a</w:t>
      </w:r>
      <w:r>
        <w:rPr>
          <w:szCs w:val="24"/>
        </w:rPr>
        <w:t xml:space="preserve">. Zircon </w:t>
      </w:r>
      <w:proofErr w:type="spellStart"/>
      <w:r>
        <w:rPr>
          <w:szCs w:val="24"/>
        </w:rPr>
        <w:t>xenocrysts</w:t>
      </w:r>
      <w:proofErr w:type="spellEnd"/>
      <w:r>
        <w:rPr>
          <w:szCs w:val="24"/>
        </w:rPr>
        <w:t xml:space="preserve"> in Tibetan ultrapotassic magmas: Imaging the deep crust through time. Geology 42, 43-46. https://doi.org/10.1130/G34902.1.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Liu, D., Zhao, Z.D., Zhu, D.C., Wang, Q., Sui, Q.L., Liu, Y.S., Hu, Z.C., Mo, X.X., 2011. The </w:t>
      </w:r>
      <w:proofErr w:type="spellStart"/>
      <w:r>
        <w:rPr>
          <w:szCs w:val="24"/>
        </w:rPr>
        <w:t>petrogenesis</w:t>
      </w:r>
      <w:proofErr w:type="spellEnd"/>
      <w:r>
        <w:rPr>
          <w:szCs w:val="24"/>
        </w:rPr>
        <w:t xml:space="preserve"> of post-collisional </w:t>
      </w:r>
      <w:proofErr w:type="spellStart"/>
      <w:r>
        <w:rPr>
          <w:szCs w:val="24"/>
        </w:rPr>
        <w:t>potassic</w:t>
      </w:r>
      <w:proofErr w:type="spellEnd"/>
      <w:r>
        <w:rPr>
          <w:szCs w:val="24"/>
        </w:rPr>
        <w:t xml:space="preserve">-ultrapotassic rocks in </w:t>
      </w:r>
      <w:proofErr w:type="spellStart"/>
      <w:r>
        <w:rPr>
          <w:szCs w:val="24"/>
        </w:rPr>
        <w:t>Xungba</w:t>
      </w:r>
      <w:proofErr w:type="spellEnd"/>
      <w:r>
        <w:rPr>
          <w:szCs w:val="24"/>
        </w:rPr>
        <w:t xml:space="preserve"> basin, western Lhasa terrane: constraints from zircon U-Pb geochronology and geochemistry.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Petrol. Sin. 27, 2045-2059.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bookmarkStart w:id="60" w:name="OLE_LINK195"/>
      <w:r>
        <w:rPr>
          <w:color w:val="000000" w:themeColor="text1"/>
          <w:szCs w:val="24"/>
        </w:rPr>
        <w:t>Liu, M., Cui, X.J.,</w:t>
      </w:r>
      <w:bookmarkStart w:id="61" w:name="OLE_LINK170"/>
      <w:bookmarkStart w:id="62" w:name="OLE_LINK171"/>
      <w:r>
        <w:rPr>
          <w:color w:val="000000" w:themeColor="text1"/>
          <w:szCs w:val="24"/>
        </w:rPr>
        <w:t xml:space="preserve"> Liu, F.T., 2004. Cenozoic rifting and volcanism in eastern China: a mantle dynamic link to the Indo-Asian collision? </w:t>
      </w:r>
      <w:bookmarkEnd w:id="61"/>
      <w:bookmarkEnd w:id="62"/>
      <w:r>
        <w:rPr>
          <w:color w:val="000000" w:themeColor="text1"/>
          <w:szCs w:val="24"/>
        </w:rPr>
        <w:t>Tectonophysics 393, 29-42.</w:t>
      </w:r>
      <w:r>
        <w:t xml:space="preserve"> </w:t>
      </w:r>
      <w:r>
        <w:rPr>
          <w:color w:val="000000" w:themeColor="text1"/>
          <w:szCs w:val="24"/>
        </w:rPr>
        <w:t>https://doi.org/10.1016/j.tecto.2004.07.029.</w:t>
      </w:r>
    </w:p>
    <w:bookmarkEnd w:id="60"/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Liu, M., Yang, Y.Q., 2003. Extensional collapse of the Tibetan Plateau: Results of three-dimensional finite element modeling.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Res., 108, 2361.</w:t>
      </w:r>
      <w:r>
        <w:t xml:space="preserve"> </w:t>
      </w:r>
      <w:r>
        <w:rPr>
          <w:color w:val="000000" w:themeColor="text1"/>
          <w:szCs w:val="24"/>
        </w:rPr>
        <w:t>https://doi.org/10.1029/2002jb002248.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Long, S., </w:t>
      </w:r>
      <w:proofErr w:type="spellStart"/>
      <w:r>
        <w:rPr>
          <w:color w:val="000000" w:themeColor="text1"/>
          <w:szCs w:val="24"/>
        </w:rPr>
        <w:t>Mcquarrie</w:t>
      </w:r>
      <w:proofErr w:type="spellEnd"/>
      <w:r>
        <w:rPr>
          <w:color w:val="000000" w:themeColor="text1"/>
          <w:szCs w:val="24"/>
        </w:rPr>
        <w:t xml:space="preserve">, N., </w:t>
      </w:r>
      <w:proofErr w:type="spellStart"/>
      <w:r>
        <w:rPr>
          <w:color w:val="000000" w:themeColor="text1"/>
          <w:szCs w:val="24"/>
        </w:rPr>
        <w:t>Tobgay</w:t>
      </w:r>
      <w:proofErr w:type="spellEnd"/>
      <w:r>
        <w:rPr>
          <w:color w:val="000000" w:themeColor="text1"/>
          <w:szCs w:val="24"/>
        </w:rPr>
        <w:t xml:space="preserve">, T., </w:t>
      </w:r>
      <w:proofErr w:type="spellStart"/>
      <w:r>
        <w:rPr>
          <w:color w:val="000000" w:themeColor="text1"/>
          <w:szCs w:val="24"/>
        </w:rPr>
        <w:t>Grujic</w:t>
      </w:r>
      <w:proofErr w:type="spellEnd"/>
      <w:r>
        <w:rPr>
          <w:color w:val="000000" w:themeColor="text1"/>
          <w:szCs w:val="24"/>
        </w:rPr>
        <w:t>, D., 2011. Geometry and crustal shortening of the Himalayan fold-thrust belt, eastern and central Bhutan. Geol. Soc. Am. Bull. 123, 1427-1447.</w:t>
      </w:r>
      <w:r>
        <w:t xml:space="preserve"> </w:t>
      </w:r>
      <w:r>
        <w:rPr>
          <w:color w:val="000000" w:themeColor="text1"/>
          <w:szCs w:val="24"/>
        </w:rPr>
        <w:t>https://doi.org/10.1130/b30203.1.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Mahéo</w:t>
      </w:r>
      <w:proofErr w:type="spellEnd"/>
      <w:r>
        <w:rPr>
          <w:color w:val="000000" w:themeColor="text1"/>
          <w:szCs w:val="24"/>
        </w:rPr>
        <w:t xml:space="preserve">, G., </w:t>
      </w:r>
      <w:proofErr w:type="spellStart"/>
      <w:r>
        <w:rPr>
          <w:color w:val="000000" w:themeColor="text1"/>
          <w:szCs w:val="24"/>
        </w:rPr>
        <w:t>Leloup</w:t>
      </w:r>
      <w:proofErr w:type="spellEnd"/>
      <w:r>
        <w:rPr>
          <w:color w:val="000000" w:themeColor="text1"/>
          <w:szCs w:val="24"/>
        </w:rPr>
        <w:t xml:space="preserve">, P. </w:t>
      </w:r>
      <w:bookmarkStart w:id="63" w:name="OLE_LINK216"/>
      <w:bookmarkStart w:id="64" w:name="OLE_LINK217"/>
      <w:r>
        <w:rPr>
          <w:color w:val="000000" w:themeColor="text1"/>
          <w:szCs w:val="24"/>
        </w:rPr>
        <w:t xml:space="preserve">H., </w:t>
      </w:r>
      <w:proofErr w:type="spellStart"/>
      <w:r>
        <w:rPr>
          <w:color w:val="000000" w:themeColor="text1"/>
          <w:szCs w:val="24"/>
        </w:rPr>
        <w:t>Valli</w:t>
      </w:r>
      <w:proofErr w:type="spellEnd"/>
      <w:r>
        <w:rPr>
          <w:color w:val="000000" w:themeColor="text1"/>
          <w:szCs w:val="24"/>
        </w:rPr>
        <w:t xml:space="preserve">, F., </w:t>
      </w:r>
      <w:proofErr w:type="spellStart"/>
      <w:r>
        <w:rPr>
          <w:color w:val="000000" w:themeColor="text1"/>
          <w:szCs w:val="24"/>
        </w:rPr>
        <w:t>Lacassin</w:t>
      </w:r>
      <w:proofErr w:type="spellEnd"/>
      <w:r>
        <w:rPr>
          <w:color w:val="000000" w:themeColor="text1"/>
          <w:szCs w:val="24"/>
        </w:rPr>
        <w:t xml:space="preserve">, R., Arnaud, N., Paquette, J.L., Fernandez, A., </w:t>
      </w:r>
      <w:proofErr w:type="spellStart"/>
      <w:r>
        <w:rPr>
          <w:color w:val="000000" w:themeColor="text1"/>
          <w:szCs w:val="24"/>
        </w:rPr>
        <w:t>Haibing</w:t>
      </w:r>
      <w:proofErr w:type="spellEnd"/>
      <w:r>
        <w:rPr>
          <w:color w:val="000000" w:themeColor="text1"/>
          <w:szCs w:val="24"/>
        </w:rPr>
        <w:t>, L., Farley, K.A., Tapponnier, P., 2007. Post 4 Ma initiation of normal faulting in southern Tibet. Constraints from the Kung Co half graben.</w:t>
      </w:r>
      <w:bookmarkEnd w:id="63"/>
      <w:bookmarkEnd w:id="64"/>
      <w:r>
        <w:rPr>
          <w:color w:val="000000" w:themeColor="text1"/>
          <w:szCs w:val="24"/>
        </w:rPr>
        <w:t xml:space="preserve"> Earth Planet. Sci. Lett. 256, 233-243.</w:t>
      </w:r>
      <w:r>
        <w:t xml:space="preserve"> </w:t>
      </w:r>
      <w:r>
        <w:rPr>
          <w:color w:val="000000" w:themeColor="text1"/>
          <w:szCs w:val="24"/>
        </w:rPr>
        <w:t>https://doi.org/10.1016/j.epsl.2007.01.029.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McCaffrey, R., </w:t>
      </w:r>
      <w:proofErr w:type="spellStart"/>
      <w:r>
        <w:rPr>
          <w:color w:val="000000" w:themeColor="text1"/>
          <w:szCs w:val="24"/>
        </w:rPr>
        <w:t>Nabelek</w:t>
      </w:r>
      <w:proofErr w:type="spellEnd"/>
      <w:r>
        <w:rPr>
          <w:color w:val="000000" w:themeColor="text1"/>
          <w:szCs w:val="24"/>
        </w:rPr>
        <w:t xml:space="preserve">, J., 1998. </w:t>
      </w:r>
      <w:bookmarkStart w:id="65" w:name="OLE_LINK68"/>
      <w:bookmarkStart w:id="66" w:name="OLE_LINK69"/>
      <w:bookmarkStart w:id="67" w:name="OLE_LINK251"/>
      <w:r>
        <w:rPr>
          <w:color w:val="000000" w:themeColor="text1"/>
          <w:szCs w:val="24"/>
        </w:rPr>
        <w:t>Role of oblique convergence in the active deformation of the Himalayas and southern Tibet plateau.</w:t>
      </w:r>
      <w:bookmarkEnd w:id="65"/>
      <w:bookmarkEnd w:id="66"/>
      <w:r>
        <w:rPr>
          <w:color w:val="000000" w:themeColor="text1"/>
          <w:szCs w:val="24"/>
        </w:rPr>
        <w:t xml:space="preserve"> </w:t>
      </w:r>
      <w:bookmarkEnd w:id="67"/>
      <w:r>
        <w:rPr>
          <w:color w:val="000000" w:themeColor="text1"/>
          <w:szCs w:val="24"/>
        </w:rPr>
        <w:t>Geology 26, 691-694. https://doi.org/10.1130/0091-7613(1998)026&lt;0691:ROOCIT&gt;2.3.CO;2.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McCallister</w:t>
      </w:r>
      <w:proofErr w:type="spellEnd"/>
      <w:r>
        <w:rPr>
          <w:color w:val="000000" w:themeColor="text1"/>
          <w:szCs w:val="24"/>
        </w:rPr>
        <w:t xml:space="preserve">, A.T., Taylor, M.H., Murphy, M.A, Styron, R.H.,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D.F., </w:t>
      </w:r>
      <w:bookmarkStart w:id="68" w:name="OLE_LINK198"/>
      <w:r>
        <w:rPr>
          <w:color w:val="000000" w:themeColor="text1"/>
          <w:szCs w:val="24"/>
        </w:rPr>
        <w:t xml:space="preserve">2014. </w:t>
      </w:r>
      <w:proofErr w:type="spellStart"/>
      <w:r>
        <w:rPr>
          <w:color w:val="000000" w:themeColor="text1"/>
          <w:szCs w:val="24"/>
        </w:rPr>
        <w:t>Thermochronologic</w:t>
      </w:r>
      <w:proofErr w:type="spellEnd"/>
      <w:r>
        <w:rPr>
          <w:color w:val="000000" w:themeColor="text1"/>
          <w:szCs w:val="24"/>
        </w:rPr>
        <w:t xml:space="preserve"> constraints on the late Cenozoic exhumation history of the Gurla Mandhata metamorphic core complex, Southwestern Tibet. </w:t>
      </w:r>
      <w:bookmarkEnd w:id="68"/>
      <w:r>
        <w:rPr>
          <w:color w:val="000000" w:themeColor="text1"/>
          <w:szCs w:val="24"/>
        </w:rPr>
        <w:t>Tectonics 33, 27-52. https://doi.org/10.1002/2013TC003302.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proofErr w:type="spellStart"/>
      <w:r>
        <w:rPr>
          <w:color w:val="000000" w:themeColor="text1"/>
          <w:szCs w:val="24"/>
        </w:rPr>
        <w:t>Mechie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Sobolev</w:t>
      </w:r>
      <w:proofErr w:type="spellEnd"/>
      <w:r>
        <w:rPr>
          <w:color w:val="000000" w:themeColor="text1"/>
          <w:szCs w:val="24"/>
        </w:rPr>
        <w:t xml:space="preserve">, S.V., </w:t>
      </w:r>
      <w:proofErr w:type="spellStart"/>
      <w:r>
        <w:rPr>
          <w:color w:val="000000" w:themeColor="text1"/>
          <w:szCs w:val="24"/>
        </w:rPr>
        <w:t>Ratschbacher</w:t>
      </w:r>
      <w:proofErr w:type="spellEnd"/>
      <w:r>
        <w:rPr>
          <w:color w:val="000000" w:themeColor="text1"/>
          <w:szCs w:val="24"/>
        </w:rPr>
        <w:t xml:space="preserve">, L., </w:t>
      </w:r>
      <w:proofErr w:type="spellStart"/>
      <w:r>
        <w:rPr>
          <w:color w:val="000000" w:themeColor="text1"/>
          <w:szCs w:val="24"/>
        </w:rPr>
        <w:t>Babeyko</w:t>
      </w:r>
      <w:proofErr w:type="spellEnd"/>
      <w:r>
        <w:rPr>
          <w:color w:val="000000" w:themeColor="text1"/>
          <w:szCs w:val="24"/>
        </w:rPr>
        <w:t xml:space="preserve">, A.Y., Bock, G., Jones, A.G., Nelson, K.D., Solon, K.D., Brown, L.D., Zhao, W., </w:t>
      </w:r>
      <w:r>
        <w:rPr>
          <w:color w:val="000000" w:themeColor="text1"/>
          <w:szCs w:val="24"/>
          <w:shd w:val="clear" w:color="auto" w:fill="FFFFFF"/>
        </w:rPr>
        <w:t>2004. Precise temperature estimation in the Tibetan crust from seismic detection of the α-β, quartz transition.</w:t>
      </w:r>
      <w:r>
        <w:rPr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</w:rPr>
        <w:t>Geology 32</w:t>
      </w:r>
      <w:r>
        <w:rPr>
          <w:color w:val="000000" w:themeColor="text1"/>
          <w:szCs w:val="24"/>
          <w:shd w:val="clear" w:color="auto" w:fill="FFFFFF"/>
        </w:rPr>
        <w:t>,</w:t>
      </w: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  <w:shd w:val="clear" w:color="auto" w:fill="FFFFFF"/>
        </w:rPr>
        <w:t>601-604.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10.1130/G20367.1.</w:t>
      </w:r>
    </w:p>
    <w:p w:rsidR="002C39D1" w:rsidRPr="00A473F2" w:rsidRDefault="002C39D1" w:rsidP="002C39D1">
      <w:pPr>
        <w:spacing w:line="480" w:lineRule="auto"/>
        <w:ind w:left="480" w:hangingChars="200" w:hanging="480"/>
        <w:rPr>
          <w:color w:val="000000"/>
          <w:szCs w:val="24"/>
        </w:rPr>
      </w:pPr>
      <w:proofErr w:type="spellStart"/>
      <w:r w:rsidRPr="004A28CF">
        <w:rPr>
          <w:color w:val="000000"/>
          <w:szCs w:val="24"/>
        </w:rPr>
        <w:t>Meng</w:t>
      </w:r>
      <w:proofErr w:type="spellEnd"/>
      <w:r>
        <w:rPr>
          <w:color w:val="000000"/>
          <w:szCs w:val="24"/>
        </w:rPr>
        <w:t xml:space="preserve">, J., </w:t>
      </w:r>
      <w:r w:rsidRPr="004A28CF">
        <w:rPr>
          <w:color w:val="000000"/>
          <w:szCs w:val="24"/>
        </w:rPr>
        <w:t>Gilder</w:t>
      </w:r>
      <w:r>
        <w:rPr>
          <w:color w:val="000000"/>
          <w:szCs w:val="24"/>
        </w:rPr>
        <w:t>, S.A., Li, Y.L., Wang, C.S., Liu, T., 2020.</w:t>
      </w:r>
      <w:r w:rsidRPr="004A28CF">
        <w:rPr>
          <w:color w:val="000000"/>
          <w:szCs w:val="24"/>
        </w:rPr>
        <w:t xml:space="preserve"> Expanse of Greater India in the late Cretaceous</w:t>
      </w:r>
      <w:r>
        <w:rPr>
          <w:color w:val="000000"/>
          <w:szCs w:val="24"/>
        </w:rPr>
        <w:t xml:space="preserve">. </w:t>
      </w:r>
      <w:r w:rsidRPr="00A473F2">
        <w:rPr>
          <w:color w:val="000000"/>
          <w:szCs w:val="24"/>
        </w:rPr>
        <w:t>Earth Planet. Sci. Lett.</w:t>
      </w:r>
      <w:r>
        <w:rPr>
          <w:color w:val="000000"/>
          <w:szCs w:val="24"/>
        </w:rPr>
        <w:t xml:space="preserve"> 542, 1-11. </w:t>
      </w:r>
      <w:r w:rsidRPr="004A28CF">
        <w:rPr>
          <w:color w:val="000000"/>
          <w:szCs w:val="24"/>
        </w:rPr>
        <w:t>https://doi.org/10.1016/j.epsl.2020.116330</w:t>
      </w:r>
      <w:r>
        <w:rPr>
          <w:color w:val="000000"/>
          <w:szCs w:val="24"/>
        </w:rPr>
        <w:t>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Mercier, J.L., Armijo, R., Tapponnier, P., Carey-</w:t>
      </w:r>
      <w:proofErr w:type="spellStart"/>
      <w:r>
        <w:rPr>
          <w:color w:val="000000" w:themeColor="text1"/>
          <w:szCs w:val="24"/>
          <w:shd w:val="clear" w:color="auto" w:fill="FFFFFF"/>
        </w:rPr>
        <w:t>Gailhardis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E., Lin, H.T., 1987. Change from Late Tertiary compression to Quaternary extension in southern Tibet during the India-Asia collision. </w:t>
      </w:r>
      <w:r>
        <w:rPr>
          <w:color w:val="000000" w:themeColor="text1"/>
          <w:szCs w:val="24"/>
        </w:rPr>
        <w:t>Tectonics 6</w:t>
      </w:r>
      <w:r>
        <w:rPr>
          <w:color w:val="000000" w:themeColor="text1"/>
          <w:szCs w:val="24"/>
          <w:shd w:val="clear" w:color="auto" w:fill="FFFFFF"/>
        </w:rPr>
        <w:t>, 275-304.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10.1029/tc006i003p00275.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Miller, C., Schuster, R., </w:t>
      </w:r>
      <w:proofErr w:type="spellStart"/>
      <w:r>
        <w:rPr>
          <w:szCs w:val="24"/>
        </w:rPr>
        <w:t>Tzli</w:t>
      </w:r>
      <w:proofErr w:type="spellEnd"/>
      <w:r>
        <w:rPr>
          <w:szCs w:val="24"/>
        </w:rPr>
        <w:t xml:space="preserve">, U.K., Frank, W., </w:t>
      </w:r>
      <w:proofErr w:type="spellStart"/>
      <w:r>
        <w:rPr>
          <w:szCs w:val="24"/>
        </w:rPr>
        <w:t>Purtscheller</w:t>
      </w:r>
      <w:proofErr w:type="spellEnd"/>
      <w:r>
        <w:rPr>
          <w:szCs w:val="24"/>
        </w:rPr>
        <w:t xml:space="preserve">, F., 1999. Post-Collisional </w:t>
      </w:r>
      <w:proofErr w:type="spellStart"/>
      <w:r>
        <w:rPr>
          <w:szCs w:val="24"/>
        </w:rPr>
        <w:t>Potassic</w:t>
      </w:r>
      <w:proofErr w:type="spellEnd"/>
      <w:r>
        <w:rPr>
          <w:szCs w:val="24"/>
        </w:rPr>
        <w:t xml:space="preserve"> and Ultrapotassic Magmatism in SW Tibet: Geochemical and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Nd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Pb</w:t>
      </w:r>
      <w:proofErr w:type="spellEnd"/>
      <w:r>
        <w:rPr>
          <w:szCs w:val="24"/>
        </w:rPr>
        <w:t>-O Isotopic Constraints for Mantle Source Characteristics and Petrogenesis. J. Petrol. 40, 1399-1424.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lastRenderedPageBreak/>
        <w:t xml:space="preserve">Molnar, P., England, P., </w:t>
      </w:r>
      <w:proofErr w:type="spellStart"/>
      <w:r>
        <w:rPr>
          <w:color w:val="000000"/>
          <w:szCs w:val="24"/>
          <w:shd w:val="clear" w:color="auto" w:fill="FFFFFF"/>
        </w:rPr>
        <w:t>Martinod</w:t>
      </w:r>
      <w:proofErr w:type="spellEnd"/>
      <w:r>
        <w:rPr>
          <w:color w:val="000000"/>
          <w:szCs w:val="24"/>
          <w:shd w:val="clear" w:color="auto" w:fill="FFFFFF"/>
        </w:rPr>
        <w:t xml:space="preserve">, J., 1993. </w:t>
      </w:r>
      <w:bookmarkStart w:id="69" w:name="OLE_LINK106"/>
      <w:bookmarkStart w:id="70" w:name="OLE_LINK107"/>
      <w:r>
        <w:rPr>
          <w:color w:val="000000"/>
          <w:szCs w:val="24"/>
          <w:shd w:val="clear" w:color="auto" w:fill="FFFFFF"/>
        </w:rPr>
        <w:t>Mantle dynamics, uplift of the Tibetan plateau, and the Indian monsoon</w:t>
      </w:r>
      <w:bookmarkEnd w:id="69"/>
      <w:bookmarkEnd w:id="70"/>
      <w:r>
        <w:rPr>
          <w:color w:val="000000"/>
          <w:szCs w:val="24"/>
          <w:shd w:val="clear" w:color="auto" w:fill="FFFFFF"/>
        </w:rPr>
        <w:t xml:space="preserve">. </w:t>
      </w:r>
      <w:r>
        <w:rPr>
          <w:color w:val="000000"/>
          <w:szCs w:val="24"/>
        </w:rPr>
        <w:t xml:space="preserve">Rev. </w:t>
      </w:r>
      <w:proofErr w:type="spellStart"/>
      <w:r>
        <w:rPr>
          <w:color w:val="000000"/>
          <w:szCs w:val="24"/>
        </w:rPr>
        <w:t>Geophys</w:t>
      </w:r>
      <w:proofErr w:type="spellEnd"/>
      <w:r>
        <w:rPr>
          <w:rFonts w:hint="eastAsia"/>
          <w:color w:val="000000"/>
          <w:szCs w:val="24"/>
          <w:lang w:eastAsia="zh-CN"/>
        </w:rPr>
        <w:t>.</w:t>
      </w:r>
      <w:r>
        <w:rPr>
          <w:color w:val="000000"/>
          <w:szCs w:val="24"/>
        </w:rPr>
        <w:t xml:space="preserve"> 31</w:t>
      </w:r>
      <w:r>
        <w:rPr>
          <w:color w:val="000000"/>
          <w:szCs w:val="24"/>
          <w:shd w:val="clear" w:color="auto" w:fill="FFFFFF"/>
        </w:rPr>
        <w:t xml:space="preserve">, 357-396.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  <w:shd w:val="clear" w:color="auto" w:fill="FFFFFF"/>
        </w:rPr>
        <w:t>10.1029/93rg02030.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bookmarkStart w:id="71" w:name="OLE_LINK151"/>
      <w:bookmarkStart w:id="72" w:name="OLE_LINK150"/>
      <w:r>
        <w:rPr>
          <w:color w:val="000000" w:themeColor="text1"/>
          <w:szCs w:val="24"/>
          <w:shd w:val="clear" w:color="auto" w:fill="FFFFFF"/>
        </w:rPr>
        <w:t>Molnar, P.</w:t>
      </w:r>
      <w:bookmarkEnd w:id="71"/>
      <w:bookmarkEnd w:id="72"/>
      <w:r>
        <w:rPr>
          <w:color w:val="000000" w:themeColor="text1"/>
          <w:szCs w:val="24"/>
          <w:shd w:val="clear" w:color="auto" w:fill="FFFFFF"/>
        </w:rPr>
        <w:t>, Lyon-</w:t>
      </w:r>
      <w:proofErr w:type="spellStart"/>
      <w:r>
        <w:rPr>
          <w:color w:val="000000" w:themeColor="text1"/>
          <w:szCs w:val="24"/>
          <w:shd w:val="clear" w:color="auto" w:fill="FFFFFF"/>
        </w:rPr>
        <w:t>Caent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H., 1989. </w:t>
      </w:r>
      <w:bookmarkStart w:id="73" w:name="OLE_LINK182"/>
      <w:r>
        <w:rPr>
          <w:color w:val="000000" w:themeColor="text1"/>
          <w:szCs w:val="24"/>
          <w:shd w:val="clear" w:color="auto" w:fill="FFFFFF"/>
        </w:rPr>
        <w:t>Fault plane solutions of earthquakes and active tectonics of the Tibetan Plateau and its margins</w:t>
      </w:r>
      <w:bookmarkEnd w:id="73"/>
      <w:r>
        <w:rPr>
          <w:color w:val="000000" w:themeColor="text1"/>
          <w:szCs w:val="24"/>
          <w:shd w:val="clear" w:color="auto" w:fill="FFFFFF"/>
        </w:rPr>
        <w:t xml:space="preserve">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J. Int. 99</w:t>
      </w:r>
      <w:r>
        <w:rPr>
          <w:color w:val="000000" w:themeColor="text1"/>
          <w:szCs w:val="24"/>
          <w:shd w:val="clear" w:color="auto" w:fill="FFFFFF"/>
        </w:rPr>
        <w:t>, 123-154.</w:t>
      </w:r>
      <w:r>
        <w:rPr>
          <w:color w:val="000000" w:themeColor="text1"/>
          <w:szCs w:val="24"/>
        </w:rPr>
        <w:t xml:space="preserve"> https://doi.org/</w:t>
      </w:r>
      <w:r>
        <w:rPr>
          <w:color w:val="000000" w:themeColor="text1"/>
          <w:szCs w:val="24"/>
          <w:shd w:val="clear" w:color="auto" w:fill="FFFFFF"/>
        </w:rPr>
        <w:t>10.1111/j.1365-246X.1989.tb02020.x.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bookmarkStart w:id="74" w:name="OLE_LINK49"/>
      <w:r>
        <w:rPr>
          <w:color w:val="000000" w:themeColor="text1"/>
          <w:szCs w:val="24"/>
        </w:rPr>
        <w:t>Molnar</w:t>
      </w:r>
      <w:bookmarkEnd w:id="74"/>
      <w:r>
        <w:rPr>
          <w:color w:val="000000" w:themeColor="text1"/>
          <w:szCs w:val="24"/>
        </w:rPr>
        <w:t xml:space="preserve">, P., Tapponnier, P., 1978. </w:t>
      </w:r>
      <w:bookmarkStart w:id="75" w:name="OLE_LINK52"/>
      <w:r>
        <w:rPr>
          <w:color w:val="000000" w:themeColor="text1"/>
          <w:szCs w:val="24"/>
        </w:rPr>
        <w:t>Active tectonics of Tibet.</w:t>
      </w:r>
      <w:bookmarkEnd w:id="75"/>
      <w:r>
        <w:rPr>
          <w:color w:val="000000" w:themeColor="text1"/>
          <w:szCs w:val="24"/>
        </w:rPr>
        <w:t xml:space="preserve">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83, 5361-5375. https://doi.org/10.1029/JB083iB11p05361.</w:t>
      </w:r>
    </w:p>
    <w:p w:rsidR="00D44923" w:rsidRDefault="006B02C4">
      <w:pPr>
        <w:spacing w:line="480" w:lineRule="auto"/>
        <w:ind w:left="480" w:hangingChars="200" w:hanging="480"/>
        <w:rPr>
          <w:color w:val="000000"/>
          <w:szCs w:val="24"/>
        </w:rPr>
      </w:pPr>
      <w:bookmarkStart w:id="76" w:name="OLE_LINK191"/>
      <w:bookmarkStart w:id="77" w:name="OLE_LINK192"/>
      <w:r>
        <w:rPr>
          <w:color w:val="000000"/>
          <w:szCs w:val="24"/>
        </w:rPr>
        <w:t>Murphy, M.A.,</w:t>
      </w:r>
      <w:bookmarkStart w:id="78" w:name="OLE_LINK110"/>
      <w:r>
        <w:rPr>
          <w:color w:val="000000"/>
          <w:szCs w:val="24"/>
        </w:rPr>
        <w:t xml:space="preserve"> Copeland, P., 2005. </w:t>
      </w:r>
      <w:proofErr w:type="spellStart"/>
      <w:r>
        <w:rPr>
          <w:color w:val="000000"/>
          <w:szCs w:val="24"/>
        </w:rPr>
        <w:t>Transtensional</w:t>
      </w:r>
      <w:proofErr w:type="spellEnd"/>
      <w:r>
        <w:rPr>
          <w:color w:val="000000"/>
          <w:szCs w:val="24"/>
        </w:rPr>
        <w:t xml:space="preserve"> deformation in the central Himalaya and its role in accommodating growth of the Himalayan orogeny. </w:t>
      </w:r>
      <w:bookmarkEnd w:id="78"/>
      <w:r>
        <w:rPr>
          <w:color w:val="000000"/>
          <w:szCs w:val="24"/>
        </w:rPr>
        <w:t>Tectonics 24, TC4012.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</w:rPr>
        <w:t>10.1029/2004tc001659.</w:t>
      </w:r>
    </w:p>
    <w:bookmarkEnd w:id="76"/>
    <w:bookmarkEnd w:id="77"/>
    <w:p w:rsidR="00D44923" w:rsidRDefault="006B02C4">
      <w:pPr>
        <w:spacing w:line="480" w:lineRule="auto"/>
        <w:ind w:left="480" w:hangingChars="200" w:hanging="480"/>
        <w:rPr>
          <w:color w:val="000000"/>
          <w:szCs w:val="24"/>
        </w:rPr>
      </w:pPr>
      <w:r>
        <w:rPr>
          <w:color w:val="000000"/>
          <w:szCs w:val="24"/>
        </w:rPr>
        <w:t xml:space="preserve">Murphy, M.A., Sanchez, V., Taylor, M.H., 2010. </w:t>
      </w:r>
      <w:proofErr w:type="spellStart"/>
      <w:r>
        <w:rPr>
          <w:color w:val="000000"/>
          <w:szCs w:val="24"/>
        </w:rPr>
        <w:t>Syncollisional</w:t>
      </w:r>
      <w:proofErr w:type="spellEnd"/>
      <w:r>
        <w:rPr>
          <w:color w:val="000000"/>
          <w:szCs w:val="24"/>
        </w:rPr>
        <w:t xml:space="preserve"> extension along the India-Asia suture zone, south-central Tibet: Implications for crustal deformation of Tibet.</w:t>
      </w:r>
      <w:r>
        <w:t xml:space="preserve"> Earth Planet. Sci. Lett. </w:t>
      </w:r>
      <w:r>
        <w:rPr>
          <w:rFonts w:hint="eastAsia"/>
          <w:lang w:eastAsia="zh-CN"/>
        </w:rPr>
        <w:t xml:space="preserve">290, 233-243. </w:t>
      </w:r>
      <w:r>
        <w:rPr>
          <w:rFonts w:hint="eastAsia"/>
          <w:color w:val="000000"/>
          <w:szCs w:val="24"/>
        </w:rPr>
        <w:t>http</w:t>
      </w:r>
      <w:r>
        <w:rPr>
          <w:color w:val="000000"/>
          <w:szCs w:val="24"/>
        </w:rPr>
        <w:t>s://doi.org/10.1016/j.epsl.2009.11.046.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Murphy, M.A., Saylor, J.E., Ding, L., 2009. Late Miocene topographic inversion in southwest Tibet based on integrated </w:t>
      </w:r>
      <w:proofErr w:type="spellStart"/>
      <w:r>
        <w:rPr>
          <w:color w:val="000000" w:themeColor="text1"/>
          <w:szCs w:val="24"/>
        </w:rPr>
        <w:t>paleoelevation</w:t>
      </w:r>
      <w:proofErr w:type="spellEnd"/>
      <w:r>
        <w:rPr>
          <w:color w:val="000000" w:themeColor="text1"/>
          <w:szCs w:val="24"/>
        </w:rPr>
        <w:t xml:space="preserve"> reconstructions and structural history. Earth Planet. Sci. Lett. 282, 0-9. https://doi.org/10.1016/j.epsl.2009.01.006.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Murphy, M.A., Yin, A.,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Harrison, T.M., Manning, C.E., Ryerson, F.J., Ding, L., </w:t>
      </w:r>
      <w:proofErr w:type="spellStart"/>
      <w:r>
        <w:rPr>
          <w:color w:val="000000" w:themeColor="text1"/>
          <w:szCs w:val="24"/>
        </w:rPr>
        <w:t>Guo</w:t>
      </w:r>
      <w:proofErr w:type="spellEnd"/>
      <w:r>
        <w:rPr>
          <w:color w:val="000000" w:themeColor="text1"/>
          <w:szCs w:val="24"/>
        </w:rPr>
        <w:t xml:space="preserve">, J.H., 2002. </w:t>
      </w:r>
      <w:bookmarkStart w:id="79" w:name="OLE_LINK212"/>
      <w:r>
        <w:rPr>
          <w:color w:val="000000" w:themeColor="text1"/>
          <w:szCs w:val="24"/>
        </w:rPr>
        <w:t>Structural evolution of the Gurla Mandhata detachment system, southwest Tibet: Implications for the eastward extent of the Karakoram fault system.</w:t>
      </w:r>
      <w:bookmarkEnd w:id="79"/>
      <w:r>
        <w:rPr>
          <w:color w:val="000000" w:themeColor="text1"/>
          <w:szCs w:val="24"/>
        </w:rPr>
        <w:t xml:space="preserve"> Geol. Soc. Am. Bull. 114, 428-447.</w:t>
      </w:r>
      <w:r>
        <w:t xml:space="preserve"> </w:t>
      </w:r>
      <w:r>
        <w:rPr>
          <w:color w:val="000000" w:themeColor="text1"/>
          <w:szCs w:val="24"/>
        </w:rPr>
        <w:t>https://doi.org/10.1130/0016-7606(2002)1142.0.CO;2.</w:t>
      </w:r>
    </w:p>
    <w:p w:rsidR="00D44923" w:rsidRDefault="006B02C4">
      <w:pPr>
        <w:spacing w:line="480" w:lineRule="auto"/>
        <w:ind w:left="480" w:hangingChars="200" w:hanging="48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lastRenderedPageBreak/>
        <w:t>Nábělek</w:t>
      </w:r>
      <w:proofErr w:type="spellEnd"/>
      <w:r>
        <w:rPr>
          <w:color w:val="000000"/>
          <w:szCs w:val="24"/>
        </w:rPr>
        <w:t xml:space="preserve">, J., </w:t>
      </w:r>
      <w:proofErr w:type="spellStart"/>
      <w:r>
        <w:rPr>
          <w:color w:val="000000"/>
          <w:szCs w:val="24"/>
        </w:rPr>
        <w:t>Hetényi</w:t>
      </w:r>
      <w:proofErr w:type="spellEnd"/>
      <w:r>
        <w:rPr>
          <w:color w:val="000000"/>
          <w:szCs w:val="24"/>
        </w:rPr>
        <w:t xml:space="preserve">, G., </w:t>
      </w:r>
      <w:proofErr w:type="spellStart"/>
      <w:r>
        <w:rPr>
          <w:color w:val="000000"/>
          <w:szCs w:val="24"/>
        </w:rPr>
        <w:t>Vergne</w:t>
      </w:r>
      <w:proofErr w:type="spellEnd"/>
      <w:r>
        <w:rPr>
          <w:color w:val="000000"/>
          <w:szCs w:val="24"/>
        </w:rPr>
        <w:t xml:space="preserve">, J., </w:t>
      </w:r>
      <w:proofErr w:type="spellStart"/>
      <w:r>
        <w:rPr>
          <w:color w:val="000000"/>
          <w:szCs w:val="24"/>
        </w:rPr>
        <w:t>Sapkota</w:t>
      </w:r>
      <w:proofErr w:type="spellEnd"/>
      <w:r>
        <w:rPr>
          <w:color w:val="000000"/>
          <w:szCs w:val="24"/>
        </w:rPr>
        <w:t xml:space="preserve">, S., </w:t>
      </w:r>
      <w:proofErr w:type="spellStart"/>
      <w:r>
        <w:rPr>
          <w:color w:val="000000"/>
          <w:szCs w:val="24"/>
        </w:rPr>
        <w:t>Kafle</w:t>
      </w:r>
      <w:proofErr w:type="spellEnd"/>
      <w:r>
        <w:rPr>
          <w:color w:val="000000"/>
          <w:szCs w:val="24"/>
        </w:rPr>
        <w:t xml:space="preserve">, B., Jiang, M., et al., 2009. </w:t>
      </w:r>
      <w:proofErr w:type="spellStart"/>
      <w:r>
        <w:rPr>
          <w:color w:val="000000"/>
          <w:szCs w:val="24"/>
        </w:rPr>
        <w:t>Underplating</w:t>
      </w:r>
      <w:proofErr w:type="spellEnd"/>
      <w:r>
        <w:rPr>
          <w:color w:val="000000"/>
          <w:szCs w:val="24"/>
        </w:rPr>
        <w:t xml:space="preserve"> in the Himalaya-Tibet collision zone revealed by the HI-CLIMB experiment. Science 325, 1371-1374.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</w:rPr>
        <w:t>10.1126/science.1167719.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Nelson, K. D., Zhao, W., Brown, L. D., </w:t>
      </w:r>
      <w:proofErr w:type="spellStart"/>
      <w:r>
        <w:rPr>
          <w:color w:val="000000" w:themeColor="text1"/>
          <w:szCs w:val="24"/>
        </w:rPr>
        <w:t>Kuo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Che</w:t>
      </w:r>
      <w:proofErr w:type="spellEnd"/>
      <w:r>
        <w:rPr>
          <w:color w:val="000000" w:themeColor="text1"/>
          <w:szCs w:val="24"/>
        </w:rPr>
        <w:t>, J., Liu, X. W.,</w:t>
      </w:r>
      <w:r>
        <w:t xml:space="preserve"> </w:t>
      </w:r>
      <w:r>
        <w:rPr>
          <w:color w:val="000000" w:themeColor="text1"/>
          <w:szCs w:val="24"/>
        </w:rPr>
        <w:t xml:space="preserve">Klemperer, S. L., </w:t>
      </w:r>
      <w:proofErr w:type="spellStart"/>
      <w:r>
        <w:rPr>
          <w:color w:val="000000" w:themeColor="text1"/>
          <w:szCs w:val="24"/>
        </w:rPr>
        <w:t>Makovsky</w:t>
      </w:r>
      <w:proofErr w:type="spellEnd"/>
      <w:r>
        <w:rPr>
          <w:color w:val="000000" w:themeColor="text1"/>
          <w:szCs w:val="24"/>
        </w:rPr>
        <w:t xml:space="preserve">, Y., Meissner, R., </w:t>
      </w:r>
      <w:proofErr w:type="spellStart"/>
      <w:r>
        <w:rPr>
          <w:color w:val="000000" w:themeColor="text1"/>
          <w:szCs w:val="24"/>
        </w:rPr>
        <w:t>Mechie</w:t>
      </w:r>
      <w:proofErr w:type="spellEnd"/>
      <w:r>
        <w:rPr>
          <w:color w:val="000000" w:themeColor="text1"/>
          <w:szCs w:val="24"/>
        </w:rPr>
        <w:t xml:space="preserve">, J., Kind, R., Wenzel, F., Ni, J., </w:t>
      </w:r>
      <w:proofErr w:type="spellStart"/>
      <w:r>
        <w:rPr>
          <w:color w:val="000000" w:themeColor="text1"/>
          <w:szCs w:val="24"/>
        </w:rPr>
        <w:t>Nabelek</w:t>
      </w:r>
      <w:proofErr w:type="spellEnd"/>
      <w:r>
        <w:rPr>
          <w:color w:val="000000" w:themeColor="text1"/>
          <w:szCs w:val="24"/>
        </w:rPr>
        <w:t xml:space="preserve">, J., Chen L.S., Tan, H.D., Wei, W.B., Jones, A.G., Booker, J., </w:t>
      </w:r>
      <w:proofErr w:type="spellStart"/>
      <w:r>
        <w:rPr>
          <w:color w:val="000000" w:themeColor="text1"/>
          <w:szCs w:val="24"/>
        </w:rPr>
        <w:t>Unsworth</w:t>
      </w:r>
      <w:proofErr w:type="spellEnd"/>
      <w:r>
        <w:rPr>
          <w:color w:val="000000" w:themeColor="text1"/>
          <w:szCs w:val="24"/>
        </w:rPr>
        <w:t xml:space="preserve">, M., Kidd, W. S. F., Hauck, M., </w:t>
      </w:r>
      <w:proofErr w:type="spellStart"/>
      <w:r>
        <w:rPr>
          <w:color w:val="000000" w:themeColor="text1"/>
          <w:szCs w:val="24"/>
        </w:rPr>
        <w:t>Alsdorf</w:t>
      </w:r>
      <w:proofErr w:type="spellEnd"/>
      <w:r>
        <w:rPr>
          <w:color w:val="000000" w:themeColor="text1"/>
          <w:szCs w:val="24"/>
        </w:rPr>
        <w:t xml:space="preserve">, D., Ross, A., Cogan, M., Wu, C.D., </w:t>
      </w:r>
      <w:proofErr w:type="spellStart"/>
      <w:r>
        <w:rPr>
          <w:color w:val="000000" w:themeColor="text1"/>
          <w:szCs w:val="24"/>
        </w:rPr>
        <w:t>Sandvol</w:t>
      </w:r>
      <w:proofErr w:type="spellEnd"/>
      <w:r>
        <w:rPr>
          <w:color w:val="000000" w:themeColor="text1"/>
          <w:szCs w:val="24"/>
        </w:rPr>
        <w:t xml:space="preserve">, E., Edwards, M., 1996. Partially molten middle crust beneath southern </w:t>
      </w:r>
      <w:r>
        <w:rPr>
          <w:color w:val="000000" w:themeColor="text1"/>
          <w:szCs w:val="24"/>
          <w:shd w:val="clear" w:color="auto" w:fill="FFFFFF"/>
        </w:rPr>
        <w:t>Tibet: synthesis of thesis of project INDEPTH results</w:t>
      </w:r>
      <w:r>
        <w:rPr>
          <w:color w:val="000000" w:themeColor="text1"/>
          <w:szCs w:val="24"/>
        </w:rPr>
        <w:t>. Science 274, 1684-1688.</w:t>
      </w:r>
      <w:r>
        <w:t xml:space="preserve"> </w:t>
      </w:r>
      <w:r>
        <w:rPr>
          <w:color w:val="000000" w:themeColor="text1"/>
          <w:szCs w:val="24"/>
        </w:rPr>
        <w:t>https://doi.org/10.1126/science.274.5293.1684.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Nomade</w:t>
      </w:r>
      <w:proofErr w:type="spellEnd"/>
      <w:r>
        <w:rPr>
          <w:szCs w:val="24"/>
        </w:rPr>
        <w:t xml:space="preserve">, S., </w:t>
      </w:r>
      <w:proofErr w:type="spellStart"/>
      <w:r>
        <w:rPr>
          <w:szCs w:val="24"/>
        </w:rPr>
        <w:t>Renne</w:t>
      </w:r>
      <w:proofErr w:type="spellEnd"/>
      <w:r>
        <w:rPr>
          <w:szCs w:val="24"/>
        </w:rPr>
        <w:t>, P.R., Mo, X., Zhao, Z., Zhou, S., 2004. Miocene volcanism in the Lhasa block, Tibet: spatial trends and geodynamic implications. Earth Planet. Sci. Lett. 221, 227-243. https://doi.org/10.1016/S0012-821X(04)00072-X.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Northrup, C.J., </w:t>
      </w:r>
      <w:proofErr w:type="spellStart"/>
      <w:r>
        <w:rPr>
          <w:color w:val="000000" w:themeColor="text1"/>
          <w:szCs w:val="24"/>
        </w:rPr>
        <w:t>Royden</w:t>
      </w:r>
      <w:proofErr w:type="spellEnd"/>
      <w:r>
        <w:rPr>
          <w:color w:val="000000" w:themeColor="text1"/>
          <w:szCs w:val="24"/>
        </w:rPr>
        <w:t xml:space="preserve">, L.H., </w:t>
      </w:r>
      <w:proofErr w:type="spellStart"/>
      <w:r>
        <w:rPr>
          <w:color w:val="000000" w:themeColor="text1"/>
          <w:szCs w:val="24"/>
        </w:rPr>
        <w:t>Burchfiel</w:t>
      </w:r>
      <w:proofErr w:type="spellEnd"/>
      <w:r>
        <w:rPr>
          <w:color w:val="000000" w:themeColor="text1"/>
          <w:szCs w:val="24"/>
        </w:rPr>
        <w:t>, B.C., 1995. Motion of the Pacific plate relative to Eurasia and its potential relation to Cenozoic extension along the eastern margin of Eurasia. Geology 23, 719-722.</w:t>
      </w:r>
      <w:r>
        <w:t xml:space="preserve"> </w:t>
      </w:r>
      <w:r>
        <w:rPr>
          <w:color w:val="000000" w:themeColor="text1"/>
          <w:szCs w:val="24"/>
        </w:rPr>
        <w:t>https://doi.org/10.1130/0091-7613(1995)023&lt;0719:motppr&gt;2.3.co;2.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Pan, F.B., Zhang, H.F., Harris, N., Xu, W.C., </w:t>
      </w: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>, L., 2012. Oligocene magmatism in the eastern margin of the east Himalayan syntaxis and its implication for the India-Asia post-collisional process. Lithos 154, 181-192. https://doi.org/10.1016/j.lithos.2012.07.004.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Pang, Y.J., Zhang, H., </w:t>
      </w:r>
      <w:proofErr w:type="spellStart"/>
      <w:r>
        <w:rPr>
          <w:color w:val="000000" w:themeColor="text1"/>
          <w:szCs w:val="24"/>
        </w:rPr>
        <w:t>Gerya</w:t>
      </w:r>
      <w:proofErr w:type="spellEnd"/>
      <w:r>
        <w:rPr>
          <w:color w:val="000000" w:themeColor="text1"/>
          <w:szCs w:val="24"/>
        </w:rPr>
        <w:t xml:space="preserve">, T.V., Liao, J., Cheng, H.H., Shi, Y.L., 2018. The mechanism and dynamics of N-S rifting in southern Tibet: Insight from 3-D </w:t>
      </w:r>
      <w:r>
        <w:rPr>
          <w:color w:val="000000" w:themeColor="text1"/>
          <w:szCs w:val="24"/>
        </w:rPr>
        <w:lastRenderedPageBreak/>
        <w:t xml:space="preserve">thermomechanical modeling.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Solid Earth. 123, 859-877.</w:t>
      </w:r>
      <w:r>
        <w:t xml:space="preserve"> </w:t>
      </w:r>
      <w:r>
        <w:rPr>
          <w:color w:val="000000" w:themeColor="text1"/>
          <w:szCs w:val="24"/>
        </w:rPr>
        <w:t>https://doi.org/10.1002/2017JB014011.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Pei, S.P., Liu, H.B., Bai, L., Liu, Y.B., Sun, Q., 2016. High-resolution seismic tomography of the 2015 Mw7.8 </w:t>
      </w:r>
      <w:proofErr w:type="spellStart"/>
      <w:r>
        <w:rPr>
          <w:color w:val="000000"/>
          <w:szCs w:val="24"/>
          <w:shd w:val="clear" w:color="auto" w:fill="FFFFFF"/>
        </w:rPr>
        <w:t>Gorkha</w:t>
      </w:r>
      <w:proofErr w:type="spellEnd"/>
      <w:r>
        <w:rPr>
          <w:color w:val="000000"/>
          <w:szCs w:val="24"/>
          <w:shd w:val="clear" w:color="auto" w:fill="FFFFFF"/>
        </w:rPr>
        <w:t xml:space="preserve"> earthquake, Nepal: Evidence for the crustal tearing of the Himalayan rift. </w:t>
      </w:r>
      <w:proofErr w:type="spellStart"/>
      <w:r>
        <w:rPr>
          <w:color w:val="000000"/>
          <w:szCs w:val="24"/>
          <w:shd w:val="clear" w:color="auto" w:fill="FFFFFF"/>
        </w:rPr>
        <w:t>Geophys</w:t>
      </w:r>
      <w:proofErr w:type="spellEnd"/>
      <w:r>
        <w:rPr>
          <w:color w:val="000000"/>
          <w:szCs w:val="24"/>
          <w:shd w:val="clear" w:color="auto" w:fill="FFFFFF"/>
        </w:rPr>
        <w:t>. Res. Lett. 43, 9045-9052.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  <w:shd w:val="clear" w:color="auto" w:fill="FFFFFF"/>
        </w:rPr>
        <w:t>10.1002/2016GL069808.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Peng, M., Jiang, M., Li, Z.H., Xu, Z.Q., Zhu, L.P., Chan, W., 2016. Complex Indian subduction style with slab fragmentation beneath the eastern Himalayan syntaxis revealed by </w:t>
      </w:r>
      <w:proofErr w:type="spellStart"/>
      <w:r>
        <w:rPr>
          <w:color w:val="000000"/>
          <w:szCs w:val="24"/>
          <w:shd w:val="clear" w:color="auto" w:fill="FFFFFF"/>
        </w:rPr>
        <w:t>teleseismic</w:t>
      </w:r>
      <w:proofErr w:type="spellEnd"/>
      <w:r>
        <w:rPr>
          <w:color w:val="000000"/>
          <w:szCs w:val="24"/>
          <w:shd w:val="clear" w:color="auto" w:fill="FFFFFF"/>
        </w:rPr>
        <w:t xml:space="preserve"> P-wave tomography. Tectonophysics 667, 77-86.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/>
          <w:szCs w:val="24"/>
          <w:shd w:val="clear" w:color="auto" w:fill="FFFFFF"/>
        </w:rPr>
        <w:t>10.1016/j.tecto.2015.11.012.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Qu, X.M., </w:t>
      </w: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 xml:space="preserve">, Z.Q., Li, Z.Q., 2003. The </w:t>
      </w:r>
      <w:r>
        <w:rPr>
          <w:szCs w:val="24"/>
          <w:vertAlign w:val="superscript"/>
        </w:rPr>
        <w:t>40</w:t>
      </w:r>
      <w:r>
        <w:rPr>
          <w:szCs w:val="24"/>
        </w:rPr>
        <w:t>Ar/</w:t>
      </w:r>
      <w:r>
        <w:rPr>
          <w:szCs w:val="24"/>
          <w:vertAlign w:val="superscript"/>
        </w:rPr>
        <w:t>39</w:t>
      </w:r>
      <w:r>
        <w:rPr>
          <w:szCs w:val="24"/>
        </w:rPr>
        <w:t xml:space="preserve">Ar ages of the ore-bearing porphyries in Gangdese copper belt and their geological significances.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Geol. Sin. 77, 245-252 (in Chinese, with English abstract).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Ratschbacher</w:t>
      </w:r>
      <w:proofErr w:type="spellEnd"/>
      <w:r>
        <w:rPr>
          <w:color w:val="000000" w:themeColor="text1"/>
          <w:szCs w:val="24"/>
        </w:rPr>
        <w:t xml:space="preserve">, L., Frisch, W., Liu, G.H., Chen, C.S., 1994. Distributed deformation in southern and western </w:t>
      </w:r>
      <w:proofErr w:type="spellStart"/>
      <w:r>
        <w:rPr>
          <w:color w:val="000000" w:themeColor="text1"/>
          <w:szCs w:val="24"/>
        </w:rPr>
        <w:t>tibet</w:t>
      </w:r>
      <w:proofErr w:type="spellEnd"/>
      <w:r>
        <w:rPr>
          <w:color w:val="000000" w:themeColor="text1"/>
          <w:szCs w:val="24"/>
        </w:rPr>
        <w:t xml:space="preserve"> during and after the </w:t>
      </w:r>
      <w:proofErr w:type="spellStart"/>
      <w:r>
        <w:rPr>
          <w:color w:val="000000" w:themeColor="text1"/>
          <w:szCs w:val="24"/>
        </w:rPr>
        <w:t>india-asia</w:t>
      </w:r>
      <w:proofErr w:type="spellEnd"/>
      <w:r>
        <w:rPr>
          <w:color w:val="000000" w:themeColor="text1"/>
          <w:szCs w:val="24"/>
        </w:rPr>
        <w:t xml:space="preserve"> collision. 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</w:t>
      </w:r>
      <w:r>
        <w:rPr>
          <w:iCs/>
          <w:color w:val="000000" w:themeColor="text1"/>
          <w:szCs w:val="24"/>
        </w:rPr>
        <w:t xml:space="preserve"> Solid Earth 99</w:t>
      </w:r>
      <w:r>
        <w:rPr>
          <w:color w:val="000000" w:themeColor="text1"/>
          <w:szCs w:val="24"/>
        </w:rPr>
        <w:t>, 19917-19945. https://doi.org/10.1029/94JB00932.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Ratschbacher</w:t>
      </w:r>
      <w:proofErr w:type="spellEnd"/>
      <w:r>
        <w:rPr>
          <w:color w:val="000000" w:themeColor="text1"/>
          <w:szCs w:val="24"/>
        </w:rPr>
        <w:t xml:space="preserve">, L., </w:t>
      </w:r>
      <w:proofErr w:type="spellStart"/>
      <w:r>
        <w:rPr>
          <w:color w:val="000000" w:themeColor="text1"/>
          <w:szCs w:val="24"/>
        </w:rPr>
        <w:t>Krumrei</w:t>
      </w:r>
      <w:proofErr w:type="spellEnd"/>
      <w:r>
        <w:rPr>
          <w:color w:val="000000" w:themeColor="text1"/>
          <w:szCs w:val="24"/>
        </w:rPr>
        <w:t xml:space="preserve">, I., </w:t>
      </w:r>
      <w:proofErr w:type="spellStart"/>
      <w:r>
        <w:rPr>
          <w:color w:val="000000" w:themeColor="text1"/>
          <w:szCs w:val="24"/>
        </w:rPr>
        <w:t>Blumenwitz</w:t>
      </w:r>
      <w:proofErr w:type="spellEnd"/>
      <w:r>
        <w:rPr>
          <w:color w:val="000000" w:themeColor="text1"/>
          <w:szCs w:val="24"/>
        </w:rPr>
        <w:t xml:space="preserve">, M., </w:t>
      </w:r>
      <w:proofErr w:type="spellStart"/>
      <w:r>
        <w:rPr>
          <w:color w:val="000000" w:themeColor="text1"/>
          <w:szCs w:val="24"/>
        </w:rPr>
        <w:t>Staiger</w:t>
      </w:r>
      <w:proofErr w:type="spellEnd"/>
      <w:r>
        <w:rPr>
          <w:color w:val="000000" w:themeColor="text1"/>
          <w:szCs w:val="24"/>
        </w:rPr>
        <w:t xml:space="preserve">, </w:t>
      </w:r>
      <w:bookmarkStart w:id="80" w:name="OLE_LINK221"/>
      <w:bookmarkStart w:id="81" w:name="OLE_LINK222"/>
      <w:r>
        <w:rPr>
          <w:color w:val="000000" w:themeColor="text1"/>
          <w:szCs w:val="24"/>
        </w:rPr>
        <w:t xml:space="preserve">M., </w:t>
      </w:r>
      <w:proofErr w:type="spellStart"/>
      <w:r>
        <w:rPr>
          <w:color w:val="000000" w:themeColor="text1"/>
          <w:szCs w:val="24"/>
        </w:rPr>
        <w:t>Gloaguen</w:t>
      </w:r>
      <w:proofErr w:type="spellEnd"/>
      <w:r>
        <w:rPr>
          <w:color w:val="000000" w:themeColor="text1"/>
          <w:szCs w:val="24"/>
        </w:rPr>
        <w:t>, R., Miller, B.V., Samson, S.D., Edwards, M.A., Appel, E., 2011. Rifting and strike-slip shear in central Tibet and the geometry, age and kinematics of upper crustal extension in Tibet.</w:t>
      </w:r>
      <w:bookmarkEnd w:id="80"/>
      <w:bookmarkEnd w:id="81"/>
      <w:r>
        <w:rPr>
          <w:color w:val="000000" w:themeColor="text1"/>
          <w:szCs w:val="24"/>
        </w:rPr>
        <w:t xml:space="preserve"> Geol. Soc. London Spec. Publ. 353, 127-163.</w:t>
      </w:r>
      <w:r>
        <w:t xml:space="preserve"> </w:t>
      </w:r>
      <w:r>
        <w:rPr>
          <w:color w:val="000000" w:themeColor="text1"/>
          <w:szCs w:val="24"/>
        </w:rPr>
        <w:t>https://doi.org/10.1144/SP353.8.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lastRenderedPageBreak/>
        <w:t>Ravikant</w:t>
      </w:r>
      <w:proofErr w:type="spellEnd"/>
      <w:r>
        <w:rPr>
          <w:szCs w:val="24"/>
        </w:rPr>
        <w:t xml:space="preserve">, V., Wu, F.Y., Ji, W.Q., 2009. Zircon U-Pb and Hf isotopic constraints on petrogenesis of the Cretaceous-Tertiary granites in eastern Karakoram and </w:t>
      </w:r>
      <w:proofErr w:type="spellStart"/>
      <w:r>
        <w:rPr>
          <w:szCs w:val="24"/>
        </w:rPr>
        <w:t>Ladakh</w:t>
      </w:r>
      <w:proofErr w:type="spellEnd"/>
      <w:r>
        <w:rPr>
          <w:szCs w:val="24"/>
        </w:rPr>
        <w:t>, India. Lithos 110, 153-166. https://doi.org/10.1016/j.lithos.2008.12.013.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Ren, J., Tamaki, K., Li, S., </w:t>
      </w:r>
      <w:proofErr w:type="spellStart"/>
      <w:r>
        <w:rPr>
          <w:color w:val="000000" w:themeColor="text1"/>
          <w:szCs w:val="24"/>
        </w:rPr>
        <w:t>Junxia</w:t>
      </w:r>
      <w:proofErr w:type="spellEnd"/>
      <w:r>
        <w:rPr>
          <w:color w:val="000000" w:themeColor="text1"/>
          <w:szCs w:val="24"/>
        </w:rPr>
        <w:t>, Z., 2002. Late Mesozoic and Cenozoic rifting and their dynamic setting in eastern China. Tectonophysics 344, 175-205.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https://doi.org/10.1016/S0040-1951(01)00271-2.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Replumaz</w:t>
      </w:r>
      <w:proofErr w:type="spellEnd"/>
      <w:r>
        <w:rPr>
          <w:color w:val="000000" w:themeColor="text1"/>
          <w:szCs w:val="24"/>
        </w:rPr>
        <w:t xml:space="preserve">, A., </w:t>
      </w:r>
      <w:proofErr w:type="spellStart"/>
      <w:r>
        <w:rPr>
          <w:color w:val="000000" w:themeColor="text1"/>
          <w:szCs w:val="24"/>
        </w:rPr>
        <w:t>Capitanio</w:t>
      </w:r>
      <w:proofErr w:type="spellEnd"/>
      <w:r>
        <w:rPr>
          <w:color w:val="000000" w:themeColor="text1"/>
          <w:szCs w:val="24"/>
        </w:rPr>
        <w:t xml:space="preserve">, F.A., </w:t>
      </w:r>
      <w:proofErr w:type="spellStart"/>
      <w:r>
        <w:rPr>
          <w:color w:val="000000" w:themeColor="text1"/>
          <w:szCs w:val="24"/>
        </w:rPr>
        <w:t>Guillot</w:t>
      </w:r>
      <w:proofErr w:type="spellEnd"/>
      <w:r>
        <w:rPr>
          <w:color w:val="000000" w:themeColor="text1"/>
          <w:szCs w:val="24"/>
        </w:rPr>
        <w:t xml:space="preserve">, S., </w:t>
      </w:r>
      <w:proofErr w:type="spellStart"/>
      <w:r>
        <w:rPr>
          <w:color w:val="000000" w:themeColor="text1"/>
          <w:szCs w:val="24"/>
        </w:rPr>
        <w:t>Negredo</w:t>
      </w:r>
      <w:proofErr w:type="spellEnd"/>
      <w:r>
        <w:rPr>
          <w:color w:val="000000" w:themeColor="text1"/>
          <w:szCs w:val="24"/>
        </w:rPr>
        <w:t xml:space="preserve">, A.M., </w:t>
      </w:r>
      <w:proofErr w:type="spellStart"/>
      <w:r>
        <w:rPr>
          <w:color w:val="000000" w:themeColor="text1"/>
          <w:szCs w:val="24"/>
        </w:rPr>
        <w:t>Villaseñor</w:t>
      </w:r>
      <w:proofErr w:type="spellEnd"/>
      <w:r>
        <w:rPr>
          <w:color w:val="000000" w:themeColor="text1"/>
          <w:szCs w:val="24"/>
        </w:rPr>
        <w:t>, A., 2014. The coupling of Indian subduction and Asian continental tectonics. Gondwana Res. 26, 608-626.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https://doi.org/10.1016/j.gr.2014.04.003.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Replumaz</w:t>
      </w:r>
      <w:proofErr w:type="spellEnd"/>
      <w:r>
        <w:rPr>
          <w:color w:val="000000" w:themeColor="text1"/>
          <w:szCs w:val="24"/>
        </w:rPr>
        <w:t xml:space="preserve">, A., </w:t>
      </w:r>
      <w:proofErr w:type="spellStart"/>
      <w:r>
        <w:rPr>
          <w:color w:val="000000" w:themeColor="text1"/>
          <w:szCs w:val="24"/>
        </w:rPr>
        <w:t>Negredo</w:t>
      </w:r>
      <w:proofErr w:type="spellEnd"/>
      <w:r>
        <w:rPr>
          <w:color w:val="000000" w:themeColor="text1"/>
          <w:szCs w:val="24"/>
        </w:rPr>
        <w:t xml:space="preserve">, A. M., </w:t>
      </w:r>
      <w:proofErr w:type="spellStart"/>
      <w:r>
        <w:rPr>
          <w:color w:val="000000" w:themeColor="text1"/>
          <w:szCs w:val="24"/>
        </w:rPr>
        <w:t>Villaseñor</w:t>
      </w:r>
      <w:proofErr w:type="spellEnd"/>
      <w:r>
        <w:rPr>
          <w:color w:val="000000" w:themeColor="text1"/>
          <w:szCs w:val="24"/>
        </w:rPr>
        <w:t xml:space="preserve">, A., </w:t>
      </w:r>
      <w:proofErr w:type="spellStart"/>
      <w:r>
        <w:rPr>
          <w:color w:val="000000" w:themeColor="text1"/>
          <w:szCs w:val="24"/>
        </w:rPr>
        <w:t>Guillot</w:t>
      </w:r>
      <w:proofErr w:type="spellEnd"/>
      <w:r>
        <w:rPr>
          <w:color w:val="000000" w:themeColor="text1"/>
          <w:szCs w:val="24"/>
        </w:rPr>
        <w:t>. S., 2010. Indian continental subduction and slab break-off during Tertiary collision. Terra Nova 22, 290-296.</w:t>
      </w:r>
      <w:r>
        <w:t xml:space="preserve"> </w:t>
      </w:r>
      <w:r>
        <w:rPr>
          <w:color w:val="000000" w:themeColor="text1"/>
          <w:szCs w:val="24"/>
        </w:rPr>
        <w:t>https://doi.org/10.1111/j.1365-3121.2010.00945.x.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Royden</w:t>
      </w:r>
      <w:proofErr w:type="spellEnd"/>
      <w:r>
        <w:rPr>
          <w:color w:val="000000" w:themeColor="text1"/>
          <w:szCs w:val="24"/>
        </w:rPr>
        <w:t xml:space="preserve">, L.H., </w:t>
      </w:r>
      <w:proofErr w:type="spellStart"/>
      <w:r>
        <w:rPr>
          <w:color w:val="000000" w:themeColor="text1"/>
          <w:szCs w:val="24"/>
        </w:rPr>
        <w:t>Burchfiel</w:t>
      </w:r>
      <w:proofErr w:type="spellEnd"/>
      <w:r>
        <w:rPr>
          <w:color w:val="000000" w:themeColor="text1"/>
          <w:szCs w:val="24"/>
        </w:rPr>
        <w:t>, B.C., Van, D.H.R.D., 2008. The geological evolution of the Tibetan plateau. Science 321, 1054-1058.</w:t>
      </w:r>
      <w:r>
        <w:t xml:space="preserve"> </w:t>
      </w:r>
      <w:r>
        <w:rPr>
          <w:color w:val="000000" w:themeColor="text1"/>
          <w:szCs w:val="24"/>
        </w:rPr>
        <w:t>https://doi.org/10.1126/science.1155371.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Sanchez, V.I., Murphy, M.A., Robinson, A.C., </w:t>
      </w:r>
      <w:proofErr w:type="spellStart"/>
      <w:r>
        <w:rPr>
          <w:color w:val="000000" w:themeColor="text1"/>
          <w:szCs w:val="24"/>
        </w:rPr>
        <w:t>Lapen</w:t>
      </w:r>
      <w:proofErr w:type="spellEnd"/>
      <w:r>
        <w:rPr>
          <w:color w:val="000000" w:themeColor="text1"/>
          <w:szCs w:val="24"/>
        </w:rPr>
        <w:t xml:space="preserve">, T.J., </w:t>
      </w:r>
      <w:proofErr w:type="spellStart"/>
      <w:r>
        <w:rPr>
          <w:color w:val="000000" w:themeColor="text1"/>
          <w:szCs w:val="24"/>
        </w:rPr>
        <w:t>Heizler</w:t>
      </w:r>
      <w:proofErr w:type="spellEnd"/>
      <w:r>
        <w:rPr>
          <w:color w:val="000000" w:themeColor="text1"/>
          <w:szCs w:val="24"/>
        </w:rPr>
        <w:t xml:space="preserve">, M.T., 2013. Tectonic evolution of the India-Asia suture zone since Middle Eocene time, </w:t>
      </w:r>
      <w:proofErr w:type="spellStart"/>
      <w:r>
        <w:rPr>
          <w:color w:val="000000" w:themeColor="text1"/>
          <w:szCs w:val="24"/>
        </w:rPr>
        <w:t>Lopukangri</w:t>
      </w:r>
      <w:proofErr w:type="spellEnd"/>
      <w:r>
        <w:rPr>
          <w:color w:val="000000" w:themeColor="text1"/>
          <w:szCs w:val="24"/>
        </w:rPr>
        <w:t xml:space="preserve"> area, south-central Tibet. J. Asian Earth Sci. 62, 205-220.</w:t>
      </w:r>
      <w:r>
        <w:t xml:space="preserve"> </w:t>
      </w:r>
      <w:r>
        <w:rPr>
          <w:color w:val="000000" w:themeColor="text1"/>
          <w:szCs w:val="24"/>
        </w:rPr>
        <w:t>https://doi.org/10.1016/j.jseaes.2012.09.004.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Saylor, J.E., De </w:t>
      </w:r>
      <w:proofErr w:type="spellStart"/>
      <w:r>
        <w:rPr>
          <w:color w:val="000000" w:themeColor="text1"/>
          <w:szCs w:val="24"/>
        </w:rPr>
        <w:t>Celles</w:t>
      </w:r>
      <w:proofErr w:type="spellEnd"/>
      <w:r>
        <w:rPr>
          <w:color w:val="000000" w:themeColor="text1"/>
          <w:szCs w:val="24"/>
        </w:rPr>
        <w:t>, P.G.,</w:t>
      </w:r>
      <w:bookmarkStart w:id="82" w:name="OLE_LINK252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Quade</w:t>
      </w:r>
      <w:proofErr w:type="spellEnd"/>
      <w:r>
        <w:rPr>
          <w:color w:val="000000" w:themeColor="text1"/>
          <w:szCs w:val="24"/>
        </w:rPr>
        <w:t xml:space="preserve">, J., 2010. Climate-driven environmental change in the </w:t>
      </w:r>
      <w:proofErr w:type="spellStart"/>
      <w:r>
        <w:rPr>
          <w:color w:val="000000" w:themeColor="text1"/>
          <w:szCs w:val="24"/>
        </w:rPr>
        <w:t>Zhada</w:t>
      </w:r>
      <w:proofErr w:type="spellEnd"/>
      <w:r>
        <w:rPr>
          <w:color w:val="000000" w:themeColor="text1"/>
          <w:szCs w:val="24"/>
        </w:rPr>
        <w:t xml:space="preserve"> basin, southwestern Tibet Plateau.</w:t>
      </w:r>
      <w:bookmarkEnd w:id="82"/>
      <w:r>
        <w:rPr>
          <w:color w:val="000000" w:themeColor="text1"/>
          <w:szCs w:val="24"/>
        </w:rPr>
        <w:t xml:space="preserve"> Geosphere 6, 74-92.</w:t>
      </w:r>
      <w:r>
        <w:t xml:space="preserve"> </w:t>
      </w:r>
      <w:r>
        <w:rPr>
          <w:color w:val="000000" w:themeColor="text1"/>
          <w:szCs w:val="24"/>
        </w:rPr>
        <w:t>https://doi.org/10.1130/GES00507.S2.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Saylor, J.E., </w:t>
      </w:r>
      <w:proofErr w:type="spellStart"/>
      <w:r>
        <w:rPr>
          <w:color w:val="000000" w:themeColor="text1"/>
          <w:szCs w:val="24"/>
        </w:rPr>
        <w:t>Quade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Dellman</w:t>
      </w:r>
      <w:proofErr w:type="spellEnd"/>
      <w:r>
        <w:rPr>
          <w:color w:val="000000" w:themeColor="text1"/>
          <w:szCs w:val="24"/>
        </w:rPr>
        <w:t xml:space="preserve">, D.L., </w:t>
      </w:r>
      <w:proofErr w:type="spellStart"/>
      <w:r>
        <w:rPr>
          <w:color w:val="000000" w:themeColor="text1"/>
          <w:szCs w:val="24"/>
        </w:rPr>
        <w:t>DeCelles</w:t>
      </w:r>
      <w:proofErr w:type="spellEnd"/>
      <w:r>
        <w:rPr>
          <w:color w:val="000000" w:themeColor="text1"/>
          <w:szCs w:val="24"/>
        </w:rPr>
        <w:t xml:space="preserve">, P.G.,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>, P.A.,</w:t>
      </w:r>
      <w:bookmarkStart w:id="83" w:name="OLE_LINK213"/>
      <w:r>
        <w:rPr>
          <w:color w:val="000000" w:themeColor="text1"/>
          <w:szCs w:val="24"/>
        </w:rPr>
        <w:t xml:space="preserve"> Ding, L., 2009. The late Miocene through present </w:t>
      </w:r>
      <w:proofErr w:type="spellStart"/>
      <w:r>
        <w:rPr>
          <w:color w:val="000000" w:themeColor="text1"/>
          <w:szCs w:val="24"/>
        </w:rPr>
        <w:t>paleoelevation</w:t>
      </w:r>
      <w:proofErr w:type="spellEnd"/>
      <w:r>
        <w:rPr>
          <w:color w:val="000000" w:themeColor="text1"/>
          <w:szCs w:val="24"/>
        </w:rPr>
        <w:t xml:space="preserve"> history of southwestern Tibet. </w:t>
      </w:r>
      <w:bookmarkEnd w:id="83"/>
      <w:r>
        <w:rPr>
          <w:color w:val="000000" w:themeColor="text1"/>
          <w:szCs w:val="24"/>
        </w:rPr>
        <w:t>Am. J. Sci. 309, 1-42.</w:t>
      </w:r>
      <w:r>
        <w:t xml:space="preserve"> </w:t>
      </w:r>
      <w:r>
        <w:rPr>
          <w:color w:val="000000" w:themeColor="text1"/>
          <w:szCs w:val="24"/>
        </w:rPr>
        <w:t>https://doi.org/10.2475/01.2009.01.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Schill</w:t>
      </w:r>
      <w:proofErr w:type="spellEnd"/>
      <w:r>
        <w:rPr>
          <w:color w:val="000000" w:themeColor="text1"/>
          <w:szCs w:val="24"/>
        </w:rPr>
        <w:t xml:space="preserve">, E., Appel, E., </w:t>
      </w:r>
      <w:proofErr w:type="spellStart"/>
      <w:r>
        <w:rPr>
          <w:color w:val="000000" w:themeColor="text1"/>
          <w:szCs w:val="24"/>
        </w:rPr>
        <w:t>Zeh</w:t>
      </w:r>
      <w:proofErr w:type="spellEnd"/>
      <w:r>
        <w:rPr>
          <w:color w:val="000000" w:themeColor="text1"/>
          <w:szCs w:val="24"/>
        </w:rPr>
        <w:t xml:space="preserve">, O., Singh, V.K., </w:t>
      </w:r>
      <w:proofErr w:type="spellStart"/>
      <w:r>
        <w:rPr>
          <w:color w:val="000000" w:themeColor="text1"/>
          <w:szCs w:val="24"/>
        </w:rPr>
        <w:t>Gautam</w:t>
      </w:r>
      <w:proofErr w:type="spellEnd"/>
      <w:r>
        <w:rPr>
          <w:color w:val="000000" w:themeColor="text1"/>
          <w:szCs w:val="24"/>
        </w:rPr>
        <w:t>, P., 2001.</w:t>
      </w:r>
      <w:bookmarkStart w:id="84" w:name="OLE_LINK25"/>
      <w:r>
        <w:rPr>
          <w:color w:val="000000" w:themeColor="text1"/>
          <w:szCs w:val="24"/>
        </w:rPr>
        <w:t xml:space="preserve"> </w:t>
      </w:r>
      <w:bookmarkStart w:id="85" w:name="OLE_LINK187"/>
      <w:bookmarkStart w:id="86" w:name="OLE_LINK189"/>
      <w:r>
        <w:rPr>
          <w:color w:val="000000" w:themeColor="text1"/>
          <w:szCs w:val="24"/>
        </w:rPr>
        <w:t xml:space="preserve">Coupling of late-orogenic tectonics and secondary </w:t>
      </w:r>
      <w:proofErr w:type="spellStart"/>
      <w:r>
        <w:rPr>
          <w:color w:val="000000" w:themeColor="text1"/>
          <w:szCs w:val="24"/>
        </w:rPr>
        <w:t>pyrrhotite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remanences</w:t>
      </w:r>
      <w:proofErr w:type="spellEnd"/>
      <w:r>
        <w:rPr>
          <w:color w:val="000000" w:themeColor="text1"/>
          <w:szCs w:val="24"/>
        </w:rPr>
        <w:t xml:space="preserve">: Towards a separation of different rotation processes and quantiﬁcation of rotational underthrusting in the western Himalaya </w:t>
      </w:r>
      <w:bookmarkEnd w:id="85"/>
      <w:bookmarkEnd w:id="86"/>
      <w:r>
        <w:rPr>
          <w:color w:val="000000" w:themeColor="text1"/>
          <w:szCs w:val="24"/>
        </w:rPr>
        <w:t xml:space="preserve">(northern India). </w:t>
      </w:r>
      <w:bookmarkEnd w:id="84"/>
      <w:r>
        <w:rPr>
          <w:color w:val="000000" w:themeColor="text1"/>
          <w:szCs w:val="24"/>
        </w:rPr>
        <w:t>Tectonophysics 337, 1-21.</w:t>
      </w:r>
      <w:r>
        <w:t xml:space="preserve"> </w:t>
      </w:r>
      <w:r>
        <w:rPr>
          <w:color w:val="000000" w:themeColor="text1"/>
          <w:szCs w:val="24"/>
        </w:rPr>
        <w:t>https://doi.org/10.1016/S0040-1951(01)00113-5.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  <w:lang w:eastAsia="zh-CN"/>
        </w:rPr>
      </w:pPr>
      <w:bookmarkStart w:id="87" w:name="OLE_LINK85"/>
      <w:r>
        <w:rPr>
          <w:color w:val="000000" w:themeColor="text1"/>
          <w:szCs w:val="24"/>
        </w:rPr>
        <w:t>Searle, M., 1995. The rise and fall of Tibet.</w:t>
      </w:r>
      <w:bookmarkEnd w:id="87"/>
      <w:r>
        <w:rPr>
          <w:color w:val="000000" w:themeColor="text1"/>
          <w:szCs w:val="24"/>
        </w:rPr>
        <w:t xml:space="preserve"> Nature 374, 17-18.</w:t>
      </w:r>
      <w:r>
        <w:t xml:space="preserve"> </w:t>
      </w:r>
      <w:r>
        <w:rPr>
          <w:color w:val="000000" w:themeColor="text1"/>
          <w:szCs w:val="24"/>
        </w:rPr>
        <w:t>https://doi.org/10.1038/374017a0</w:t>
      </w:r>
      <w:r>
        <w:rPr>
          <w:rFonts w:hint="eastAsia"/>
          <w:color w:val="000000" w:themeColor="text1"/>
          <w:szCs w:val="24"/>
          <w:lang w:eastAsia="zh-CN"/>
        </w:rPr>
        <w:t>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Seeber</w:t>
      </w:r>
      <w:proofErr w:type="spellEnd"/>
      <w:r>
        <w:rPr>
          <w:color w:val="000000" w:themeColor="text1"/>
          <w:szCs w:val="24"/>
        </w:rPr>
        <w:t xml:space="preserve">, L., </w:t>
      </w:r>
      <w:proofErr w:type="spellStart"/>
      <w:r>
        <w:rPr>
          <w:color w:val="000000" w:themeColor="text1"/>
          <w:szCs w:val="24"/>
        </w:rPr>
        <w:t>Armbruster</w:t>
      </w:r>
      <w:proofErr w:type="spellEnd"/>
      <w:r>
        <w:rPr>
          <w:color w:val="000000" w:themeColor="text1"/>
          <w:szCs w:val="24"/>
        </w:rPr>
        <w:t xml:space="preserve">, J.G., 1984. </w:t>
      </w:r>
      <w:bookmarkStart w:id="88" w:name="OLE_LINK56"/>
      <w:r>
        <w:rPr>
          <w:color w:val="000000" w:themeColor="text1"/>
          <w:szCs w:val="24"/>
        </w:rPr>
        <w:t>Some elements of continental subduction along the Himalayan front</w:t>
      </w:r>
      <w:bookmarkEnd w:id="88"/>
      <w:r>
        <w:rPr>
          <w:color w:val="000000" w:themeColor="text1"/>
          <w:szCs w:val="24"/>
        </w:rPr>
        <w:t>. Tectonophysics 105, 263-278.</w:t>
      </w:r>
      <w:r>
        <w:t xml:space="preserve"> </w:t>
      </w:r>
      <w:r>
        <w:rPr>
          <w:color w:val="000000" w:themeColor="text1"/>
          <w:szCs w:val="24"/>
        </w:rPr>
        <w:t>https://doi.org/10.1016/0040-1951(84)90207-5.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Seeber</w:t>
      </w:r>
      <w:proofErr w:type="spellEnd"/>
      <w:r>
        <w:rPr>
          <w:color w:val="000000" w:themeColor="text1"/>
          <w:szCs w:val="24"/>
        </w:rPr>
        <w:t xml:space="preserve">, L., </w:t>
      </w:r>
      <w:proofErr w:type="spellStart"/>
      <w:r>
        <w:rPr>
          <w:color w:val="000000" w:themeColor="text1"/>
          <w:szCs w:val="24"/>
        </w:rPr>
        <w:t>Pêcher</w:t>
      </w:r>
      <w:proofErr w:type="spellEnd"/>
      <w:r>
        <w:rPr>
          <w:color w:val="000000" w:themeColor="text1"/>
          <w:szCs w:val="24"/>
        </w:rPr>
        <w:t xml:space="preserve">, A., 1998. </w:t>
      </w:r>
      <w:bookmarkStart w:id="89" w:name="OLE_LINK181"/>
      <w:bookmarkStart w:id="90" w:name="OLE_LINK180"/>
      <w:r>
        <w:rPr>
          <w:color w:val="000000" w:themeColor="text1"/>
          <w:szCs w:val="24"/>
        </w:rPr>
        <w:t xml:space="preserve">Strain partitioning along the Himalayan arc and the Nanga Parbat antiform. </w:t>
      </w:r>
      <w:bookmarkEnd w:id="89"/>
      <w:bookmarkEnd w:id="90"/>
      <w:r>
        <w:rPr>
          <w:color w:val="000000" w:themeColor="text1"/>
          <w:szCs w:val="24"/>
        </w:rPr>
        <w:t>Geology 26, 791-794.</w:t>
      </w:r>
      <w:r>
        <w:t xml:space="preserve"> </w:t>
      </w:r>
      <w:r>
        <w:rPr>
          <w:color w:val="000000" w:themeColor="text1"/>
          <w:szCs w:val="24"/>
        </w:rPr>
        <w:t>https://doi.org/10.1130/0091-7613(1998)026&lt;0791:SPATHA&gt;2.3.CO;2.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Spicer, R.A., Harris, N.B.W., </w:t>
      </w:r>
      <w:proofErr w:type="spellStart"/>
      <w:r>
        <w:rPr>
          <w:szCs w:val="24"/>
        </w:rPr>
        <w:t>Widdowson</w:t>
      </w:r>
      <w:proofErr w:type="spellEnd"/>
      <w:r>
        <w:rPr>
          <w:szCs w:val="24"/>
        </w:rPr>
        <w:t xml:space="preserve">, M., Herman, A.B., </w:t>
      </w: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>, S., Valdes, P.J., Wolfe, J.A., Kelley, S.P., 2003. Constant elevation of southern Tibet over the past 15 million years. Nature 421, 622-624. https://doi.org/10.1038/nature01356.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>, D</w:t>
      </w:r>
      <w:bookmarkStart w:id="91" w:name="OLE_LINK231"/>
      <w:bookmarkStart w:id="92" w:name="OLE_LINK230"/>
      <w:r>
        <w:rPr>
          <w:color w:val="000000" w:themeColor="text1"/>
          <w:szCs w:val="24"/>
        </w:rPr>
        <w:t xml:space="preserve">., Taylor, M., Yin, A., Harrison, T. M., </w:t>
      </w:r>
      <w:proofErr w:type="spellStart"/>
      <w:r>
        <w:rPr>
          <w:color w:val="000000" w:themeColor="text1"/>
          <w:szCs w:val="24"/>
        </w:rPr>
        <w:t>D'Andrea</w:t>
      </w:r>
      <w:proofErr w:type="spellEnd"/>
      <w:r>
        <w:rPr>
          <w:color w:val="000000" w:themeColor="text1"/>
          <w:szCs w:val="24"/>
        </w:rPr>
        <w:t xml:space="preserve">, J.,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Ding, L., 2002. Late Miocene-Pliocene inception of E-W extension in Tibet as evidenced by apatite (U-Th)/He </w:t>
      </w:r>
      <w:bookmarkEnd w:id="91"/>
      <w:bookmarkEnd w:id="92"/>
      <w:r>
        <w:rPr>
          <w:color w:val="000000" w:themeColor="text1"/>
          <w:szCs w:val="24"/>
        </w:rPr>
        <w:t xml:space="preserve">data. Geol. Soc. Am. </w:t>
      </w:r>
      <w:proofErr w:type="spellStart"/>
      <w:r>
        <w:rPr>
          <w:color w:val="000000" w:themeColor="text1"/>
          <w:szCs w:val="24"/>
        </w:rPr>
        <w:t>Abstr</w:t>
      </w:r>
      <w:proofErr w:type="spellEnd"/>
      <w:r>
        <w:rPr>
          <w:color w:val="000000" w:themeColor="text1"/>
          <w:szCs w:val="24"/>
        </w:rPr>
        <w:t>. Programs 34, 411.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Styron, R. H., Taylor, M. H., Murphy, M. A., 2011. </w:t>
      </w:r>
      <w:bookmarkStart w:id="93" w:name="OLE_LINK172"/>
      <w:bookmarkStart w:id="94" w:name="OLE_LINK173"/>
      <w:r>
        <w:rPr>
          <w:color w:val="000000" w:themeColor="text1"/>
          <w:szCs w:val="24"/>
        </w:rPr>
        <w:t>Oblique convergence, arc-parallel extension, and the role of strike-slip faulting in the High Himalaya.</w:t>
      </w:r>
      <w:bookmarkEnd w:id="93"/>
      <w:bookmarkEnd w:id="94"/>
      <w:r>
        <w:rPr>
          <w:color w:val="000000" w:themeColor="text1"/>
          <w:szCs w:val="24"/>
        </w:rPr>
        <w:t xml:space="preserve"> Geosphere 7, 582-596. https://doi.org/10.1130/GES00606.1.</w:t>
      </w:r>
      <w:r>
        <w:t xml:space="preserve"> </w:t>
      </w:r>
      <w:r>
        <w:rPr>
          <w:color w:val="000000" w:themeColor="text1"/>
          <w:szCs w:val="24"/>
        </w:rPr>
        <w:t>https://doi.org/10.1130/GES00606.1.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Styron, R., Taylor, M., </w:t>
      </w:r>
      <w:proofErr w:type="spellStart"/>
      <w:r>
        <w:rPr>
          <w:color w:val="000000" w:themeColor="text1"/>
          <w:szCs w:val="24"/>
        </w:rPr>
        <w:t>Sundell</w:t>
      </w:r>
      <w:proofErr w:type="spellEnd"/>
      <w:r>
        <w:rPr>
          <w:color w:val="000000" w:themeColor="text1"/>
          <w:szCs w:val="24"/>
        </w:rPr>
        <w:t xml:space="preserve">, K., </w:t>
      </w:r>
      <w:bookmarkStart w:id="95" w:name="OLE_LINK174"/>
      <w:bookmarkStart w:id="96" w:name="OLE_LINK175"/>
      <w:r>
        <w:rPr>
          <w:color w:val="000000" w:themeColor="text1"/>
          <w:szCs w:val="24"/>
        </w:rPr>
        <w:t>2015. Accelerated extension of Tibet linked to the northward underthrusting of Indian crust</w:t>
      </w:r>
      <w:bookmarkEnd w:id="95"/>
      <w:bookmarkEnd w:id="96"/>
      <w:r>
        <w:rPr>
          <w:color w:val="000000" w:themeColor="text1"/>
          <w:szCs w:val="24"/>
        </w:rPr>
        <w:t xml:space="preserve">. Nat. </w:t>
      </w:r>
      <w:proofErr w:type="spellStart"/>
      <w:r>
        <w:rPr>
          <w:color w:val="000000" w:themeColor="text1"/>
          <w:szCs w:val="24"/>
        </w:rPr>
        <w:t>Geosci</w:t>
      </w:r>
      <w:proofErr w:type="spellEnd"/>
      <w:r>
        <w:rPr>
          <w:color w:val="000000" w:themeColor="text1"/>
          <w:szCs w:val="24"/>
        </w:rPr>
        <w:t>. 8, 131-134.</w:t>
      </w:r>
      <w:r>
        <w:t xml:space="preserve"> </w:t>
      </w:r>
      <w:r>
        <w:rPr>
          <w:color w:val="000000" w:themeColor="text1"/>
          <w:szCs w:val="24"/>
        </w:rPr>
        <w:t>https://doi.org/10.1038/ngeo2336.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Styron, R.H., Taylor, M.H., </w:t>
      </w:r>
      <w:proofErr w:type="spellStart"/>
      <w:r>
        <w:rPr>
          <w:color w:val="000000" w:themeColor="text1"/>
          <w:szCs w:val="24"/>
        </w:rPr>
        <w:t>Sundell</w:t>
      </w:r>
      <w:proofErr w:type="spellEnd"/>
      <w:r>
        <w:rPr>
          <w:color w:val="000000" w:themeColor="text1"/>
          <w:szCs w:val="24"/>
        </w:rPr>
        <w:t xml:space="preserve">, K.E.,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D.F., </w:t>
      </w:r>
      <w:proofErr w:type="spellStart"/>
      <w:r>
        <w:rPr>
          <w:color w:val="000000" w:themeColor="text1"/>
          <w:szCs w:val="24"/>
        </w:rPr>
        <w:t>Oalmann</w:t>
      </w:r>
      <w:proofErr w:type="spellEnd"/>
      <w:r>
        <w:rPr>
          <w:color w:val="000000" w:themeColor="text1"/>
          <w:szCs w:val="24"/>
        </w:rPr>
        <w:t xml:space="preserve">, J.A.G., </w:t>
      </w:r>
      <w:proofErr w:type="spellStart"/>
      <w:r>
        <w:rPr>
          <w:color w:val="000000" w:themeColor="text1"/>
          <w:szCs w:val="24"/>
        </w:rPr>
        <w:t>Möller</w:t>
      </w:r>
      <w:proofErr w:type="spellEnd"/>
      <w:r>
        <w:rPr>
          <w:color w:val="000000" w:themeColor="text1"/>
          <w:szCs w:val="24"/>
        </w:rPr>
        <w:t xml:space="preserve">, A., </w:t>
      </w:r>
      <w:proofErr w:type="spellStart"/>
      <w:r>
        <w:rPr>
          <w:color w:val="000000" w:themeColor="text1"/>
          <w:szCs w:val="24"/>
        </w:rPr>
        <w:t>McCallister</w:t>
      </w:r>
      <w:proofErr w:type="spellEnd"/>
      <w:r>
        <w:rPr>
          <w:color w:val="000000" w:themeColor="text1"/>
          <w:szCs w:val="24"/>
        </w:rPr>
        <w:t xml:space="preserve">, A.T., Liu, D.L., Ding, L., 2013. </w:t>
      </w:r>
      <w:bookmarkStart w:id="97" w:name="OLE_LINK98"/>
      <w:r>
        <w:rPr>
          <w:color w:val="000000" w:themeColor="text1"/>
          <w:szCs w:val="24"/>
        </w:rPr>
        <w:t xml:space="preserve">Miocene initiation and acceleration of extension in the South Lunggar rift, western Tibet: Evolution of an active detachment system from structural mapping and (U-Th)/He thermochronology. </w:t>
      </w:r>
      <w:bookmarkEnd w:id="97"/>
      <w:r>
        <w:rPr>
          <w:color w:val="000000" w:themeColor="text1"/>
          <w:szCs w:val="24"/>
        </w:rPr>
        <w:t>Tectonics 32, 880-907.</w:t>
      </w:r>
      <w:r>
        <w:t xml:space="preserve"> </w:t>
      </w:r>
      <w:r>
        <w:rPr>
          <w:color w:val="000000" w:themeColor="text1"/>
          <w:szCs w:val="24"/>
        </w:rPr>
        <w:t>https://doi.org/10.1002/tect.20053.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Sun, C.G., Zhao, Z.D., Mo, X.X., Zhu, D.C., Dong, G.C., Zhou, S., Dong, X., </w:t>
      </w:r>
      <w:proofErr w:type="spellStart"/>
      <w:r>
        <w:rPr>
          <w:szCs w:val="24"/>
        </w:rPr>
        <w:t>Xie</w:t>
      </w:r>
      <w:proofErr w:type="spellEnd"/>
      <w:r>
        <w:rPr>
          <w:szCs w:val="24"/>
        </w:rPr>
        <w:t xml:space="preserve">, G.G., 2008. Geochemistry and origin of the Miocene </w:t>
      </w:r>
      <w:proofErr w:type="spellStart"/>
      <w:r>
        <w:rPr>
          <w:szCs w:val="24"/>
        </w:rPr>
        <w:t>Sailipu</w:t>
      </w:r>
      <w:proofErr w:type="spellEnd"/>
      <w:r>
        <w:rPr>
          <w:szCs w:val="24"/>
        </w:rPr>
        <w:t xml:space="preserve"> ultrapotassic rocks on western Lhasa block, Tibetan Plateau. </w:t>
      </w:r>
      <w:proofErr w:type="spellStart"/>
      <w:r>
        <w:rPr>
          <w:szCs w:val="24"/>
        </w:rPr>
        <w:t>Acta</w:t>
      </w:r>
      <w:proofErr w:type="spellEnd"/>
      <w:r>
        <w:rPr>
          <w:szCs w:val="24"/>
        </w:rPr>
        <w:t xml:space="preserve"> Petrol. Sin. 23, 2715-2726.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Sundell</w:t>
      </w:r>
      <w:proofErr w:type="spellEnd"/>
      <w:r>
        <w:rPr>
          <w:color w:val="000000" w:themeColor="text1"/>
          <w:szCs w:val="24"/>
        </w:rPr>
        <w:t xml:space="preserve">, K.E., Taylor, M.H., Styron, R.H.,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 xml:space="preserve">, D.F.,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>, P., Hager, C., Liu, D., Ding, L., 2013. Evidence for constriction and Pliocene acceleration of east-west extension in the North Lunggar rift region of west central Tibet. Tectonics 32, 1454-1479.</w:t>
      </w:r>
      <w:r>
        <w:t xml:space="preserve"> </w:t>
      </w:r>
      <w:r>
        <w:rPr>
          <w:color w:val="000000" w:themeColor="text1"/>
          <w:szCs w:val="24"/>
        </w:rPr>
        <w:t>https://doi.org/10.1002/tect.20086.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Taylor, M., Yin, A., Ryerson, F.J.,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Ding, L., 2003. </w:t>
      </w:r>
      <w:bookmarkStart w:id="98" w:name="OLE_LINK147"/>
      <w:r>
        <w:rPr>
          <w:color w:val="000000" w:themeColor="text1"/>
          <w:szCs w:val="24"/>
        </w:rPr>
        <w:t xml:space="preserve">Conjugate strike-slip faulting along the Bangong-Nujiang suture zone accommodates coeval east-west extension and north-south shortening in the interior of the Tibetan Plateau. </w:t>
      </w:r>
      <w:bookmarkEnd w:id="98"/>
      <w:r>
        <w:rPr>
          <w:color w:val="000000" w:themeColor="text1"/>
          <w:szCs w:val="24"/>
        </w:rPr>
        <w:t>Tectonics 22, 1044.</w:t>
      </w:r>
      <w:r>
        <w:t xml:space="preserve"> </w:t>
      </w:r>
      <w:r>
        <w:rPr>
          <w:color w:val="000000" w:themeColor="text1"/>
          <w:szCs w:val="24"/>
        </w:rPr>
        <w:t>https://doi.org/10.1029/2002tc001361.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lastRenderedPageBreak/>
        <w:t>Thiede</w:t>
      </w:r>
      <w:proofErr w:type="spellEnd"/>
      <w:r>
        <w:rPr>
          <w:color w:val="000000" w:themeColor="text1"/>
          <w:szCs w:val="24"/>
        </w:rPr>
        <w:t xml:space="preserve">, R.C., </w:t>
      </w:r>
      <w:proofErr w:type="spellStart"/>
      <w:r>
        <w:rPr>
          <w:color w:val="000000" w:themeColor="text1"/>
          <w:szCs w:val="24"/>
        </w:rPr>
        <w:t>Arrowsmith</w:t>
      </w:r>
      <w:proofErr w:type="spellEnd"/>
      <w:r>
        <w:rPr>
          <w:color w:val="000000" w:themeColor="text1"/>
          <w:szCs w:val="24"/>
        </w:rPr>
        <w:t xml:space="preserve">, J.R., </w:t>
      </w:r>
      <w:proofErr w:type="spellStart"/>
      <w:r>
        <w:rPr>
          <w:color w:val="000000" w:themeColor="text1"/>
          <w:szCs w:val="24"/>
        </w:rPr>
        <w:t>Bookhagen</w:t>
      </w:r>
      <w:proofErr w:type="spellEnd"/>
      <w:r>
        <w:rPr>
          <w:color w:val="000000" w:themeColor="text1"/>
          <w:szCs w:val="24"/>
        </w:rPr>
        <w:t>, B., Mc Williams, M., Sobel, E.</w:t>
      </w:r>
      <w:bookmarkStart w:id="99" w:name="OLE_LINK168"/>
      <w:r>
        <w:rPr>
          <w:color w:val="000000" w:themeColor="text1"/>
          <w:szCs w:val="24"/>
        </w:rPr>
        <w:t xml:space="preserve">R., </w:t>
      </w:r>
      <w:proofErr w:type="spellStart"/>
      <w:r>
        <w:rPr>
          <w:color w:val="000000" w:themeColor="text1"/>
          <w:szCs w:val="24"/>
        </w:rPr>
        <w:t>Strecker</w:t>
      </w:r>
      <w:proofErr w:type="spellEnd"/>
      <w:r>
        <w:rPr>
          <w:color w:val="000000" w:themeColor="text1"/>
          <w:szCs w:val="24"/>
        </w:rPr>
        <w:t xml:space="preserve">, M.R., 2006. Dome formation and extension in the Tethyan Himalaya, Leo </w:t>
      </w:r>
      <w:proofErr w:type="spellStart"/>
      <w:r>
        <w:rPr>
          <w:color w:val="000000" w:themeColor="text1"/>
          <w:szCs w:val="24"/>
        </w:rPr>
        <w:t>Pargil</w:t>
      </w:r>
      <w:proofErr w:type="spellEnd"/>
      <w:r>
        <w:rPr>
          <w:color w:val="000000" w:themeColor="text1"/>
          <w:szCs w:val="24"/>
        </w:rPr>
        <w:t xml:space="preserve">, northwest India. </w:t>
      </w:r>
      <w:bookmarkEnd w:id="99"/>
      <w:r>
        <w:rPr>
          <w:color w:val="000000" w:themeColor="text1"/>
          <w:szCs w:val="24"/>
        </w:rPr>
        <w:t>Geol. Soc. Am. Bull. 118, 635-650.</w:t>
      </w:r>
      <w:r>
        <w:t xml:space="preserve"> </w:t>
      </w:r>
      <w:r>
        <w:rPr>
          <w:color w:val="000000" w:themeColor="text1"/>
          <w:szCs w:val="24"/>
        </w:rPr>
        <w:t>https://doi.org/10.1130/B25872.1.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Turner, S., </w:t>
      </w:r>
      <w:proofErr w:type="spellStart"/>
      <w:r>
        <w:rPr>
          <w:color w:val="000000" w:themeColor="text1"/>
          <w:szCs w:val="24"/>
          <w:shd w:val="clear" w:color="auto" w:fill="FFFFFF"/>
        </w:rPr>
        <w:t>Hawkesworth</w:t>
      </w:r>
      <w:proofErr w:type="spellEnd"/>
      <w:r>
        <w:rPr>
          <w:color w:val="000000" w:themeColor="text1"/>
          <w:szCs w:val="24"/>
          <w:shd w:val="clear" w:color="auto" w:fill="FFFFFF"/>
        </w:rPr>
        <w:t>, C., Liu, J., Rogers, N., Kelley, S.,</w:t>
      </w:r>
      <w:bookmarkStart w:id="100" w:name="OLE_LINK103"/>
      <w:bookmarkStart w:id="101" w:name="OLE_LINK104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Calsteren</w:t>
      </w:r>
      <w:proofErr w:type="spellEnd"/>
      <w:r>
        <w:rPr>
          <w:color w:val="000000" w:themeColor="text1"/>
          <w:szCs w:val="24"/>
          <w:shd w:val="clear" w:color="auto" w:fill="FFFFFF"/>
        </w:rPr>
        <w:t>, P.V., 1993. Timing of Tibetan uplift constrained by analysis of volcanic rocks.</w:t>
      </w:r>
      <w:bookmarkEnd w:id="100"/>
      <w:bookmarkEnd w:id="101"/>
      <w:r>
        <w:rPr>
          <w:iCs/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</w:rPr>
        <w:t>Nature 364</w:t>
      </w:r>
      <w:r>
        <w:rPr>
          <w:color w:val="000000" w:themeColor="text1"/>
          <w:szCs w:val="24"/>
          <w:shd w:val="clear" w:color="auto" w:fill="FFFFFF"/>
        </w:rPr>
        <w:t>, 50-54.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10.1038/364050a0.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 xml:space="preserve">Wang, Q., Wyman, D.A., Xu, J., Dong, Y., </w:t>
      </w:r>
      <w:proofErr w:type="spellStart"/>
      <w:r>
        <w:rPr>
          <w:szCs w:val="24"/>
          <w:lang w:eastAsia="zh-CN"/>
        </w:rPr>
        <w:t>Vasconcelos</w:t>
      </w:r>
      <w:proofErr w:type="spellEnd"/>
      <w:r>
        <w:rPr>
          <w:szCs w:val="24"/>
          <w:lang w:eastAsia="zh-CN"/>
        </w:rPr>
        <w:t xml:space="preserve">, P.M., Pearson, N., Wan, Y., Dong, H., Li, C., Yu, Y., 2008. Eocene melting of subducting continental crust and early uplifting of central Tibet: evidence from central-western </w:t>
      </w:r>
      <w:proofErr w:type="spellStart"/>
      <w:r>
        <w:rPr>
          <w:szCs w:val="24"/>
          <w:lang w:eastAsia="zh-CN"/>
        </w:rPr>
        <w:t>Qiangtang</w:t>
      </w:r>
      <w:proofErr w:type="spellEnd"/>
      <w:r>
        <w:rPr>
          <w:szCs w:val="24"/>
          <w:lang w:eastAsia="zh-CN"/>
        </w:rPr>
        <w:t xml:space="preserve"> high-K </w:t>
      </w:r>
      <w:proofErr w:type="spellStart"/>
      <w:r>
        <w:rPr>
          <w:szCs w:val="24"/>
          <w:lang w:eastAsia="zh-CN"/>
        </w:rPr>
        <w:t>calc</w:t>
      </w:r>
      <w:proofErr w:type="spellEnd"/>
      <w:r>
        <w:rPr>
          <w:szCs w:val="24"/>
          <w:lang w:eastAsia="zh-CN"/>
        </w:rPr>
        <w:t xml:space="preserve">-alkaline </w:t>
      </w:r>
      <w:proofErr w:type="spellStart"/>
      <w:r>
        <w:rPr>
          <w:szCs w:val="24"/>
          <w:lang w:eastAsia="zh-CN"/>
        </w:rPr>
        <w:t>andesites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dacites</w:t>
      </w:r>
      <w:proofErr w:type="spellEnd"/>
      <w:r>
        <w:rPr>
          <w:szCs w:val="24"/>
          <w:lang w:eastAsia="zh-CN"/>
        </w:rPr>
        <w:t xml:space="preserve"> and rhyolites. </w:t>
      </w:r>
      <w:r>
        <w:rPr>
          <w:color w:val="000000" w:themeColor="text1"/>
          <w:szCs w:val="24"/>
        </w:rPr>
        <w:t>Earth Planet. Sci. Lett.</w:t>
      </w:r>
      <w:r>
        <w:rPr>
          <w:szCs w:val="24"/>
          <w:lang w:eastAsia="zh-CN"/>
        </w:rPr>
        <w:t xml:space="preserve"> 272, 158-171.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Webb, A.A.D., </w:t>
      </w:r>
      <w:proofErr w:type="spellStart"/>
      <w:r>
        <w:rPr>
          <w:color w:val="000000" w:themeColor="text1"/>
          <w:szCs w:val="24"/>
        </w:rPr>
        <w:t>Guo</w:t>
      </w:r>
      <w:proofErr w:type="spellEnd"/>
      <w:r>
        <w:rPr>
          <w:color w:val="000000" w:themeColor="text1"/>
          <w:szCs w:val="24"/>
        </w:rPr>
        <w:t xml:space="preserve">, H., Clift, P.D., </w:t>
      </w:r>
      <w:proofErr w:type="spellStart"/>
      <w:r>
        <w:rPr>
          <w:color w:val="000000" w:themeColor="text1"/>
          <w:szCs w:val="24"/>
        </w:rPr>
        <w:t>Husson</w:t>
      </w:r>
      <w:proofErr w:type="spellEnd"/>
      <w:r>
        <w:rPr>
          <w:color w:val="000000" w:themeColor="text1"/>
          <w:szCs w:val="24"/>
        </w:rPr>
        <w:t xml:space="preserve">, L., Müller, T., Costantino, D., Yin, A., Xu, Z.Q., Cao, H., Wang, Q., 2017. </w:t>
      </w:r>
      <w:bookmarkStart w:id="102" w:name="OLE_LINK31"/>
      <w:r>
        <w:rPr>
          <w:color w:val="000000" w:themeColor="text1"/>
          <w:szCs w:val="24"/>
        </w:rPr>
        <w:t>The Himalaya in 3D: Slab dynamics controlled mountain building and monsoon intensification.</w:t>
      </w:r>
      <w:bookmarkEnd w:id="102"/>
      <w:r>
        <w:rPr>
          <w:color w:val="000000" w:themeColor="text1"/>
          <w:szCs w:val="24"/>
        </w:rPr>
        <w:t xml:space="preserve"> Lithosphere 9, 637-651. https://doi.org/10.1130/L636.1.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Williams, H., Turner, S., Kelley, S., Harris, N., 2001. Age and composition of dikes in Southern Tibet: New constraints on the timing of east-west extension and its relationship to </w:t>
      </w:r>
      <w:proofErr w:type="spellStart"/>
      <w:r>
        <w:rPr>
          <w:color w:val="000000" w:themeColor="text1"/>
          <w:szCs w:val="24"/>
        </w:rPr>
        <w:t>postcollisional</w:t>
      </w:r>
      <w:proofErr w:type="spellEnd"/>
      <w:r>
        <w:rPr>
          <w:color w:val="000000" w:themeColor="text1"/>
          <w:szCs w:val="24"/>
        </w:rPr>
        <w:t xml:space="preserve"> volcanism. Geology 29, 339-342.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https://doi.org/10.1130/0091-7613(2001)029&lt;0339:AACODI&gt;2.0.CO;2.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Williams, H.M., 2004. Nature of the Source Regions for Post-collisional, </w:t>
      </w:r>
      <w:proofErr w:type="spellStart"/>
      <w:r>
        <w:rPr>
          <w:szCs w:val="24"/>
        </w:rPr>
        <w:t>Potassic</w:t>
      </w:r>
      <w:proofErr w:type="spellEnd"/>
      <w:r>
        <w:rPr>
          <w:szCs w:val="24"/>
        </w:rPr>
        <w:t xml:space="preserve"> Magmatism in Southern and Northern Tibet from Geochemical Variations and Inverse Trace Element Modelling. J. Petrol. 45, 555-607. https://doi.org/10.1093/petrology/egg094.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Woodruff, W.H., Horton, B.K.,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 xml:space="preserve">, P., </w:t>
      </w:r>
      <w:proofErr w:type="spellStart"/>
      <w:r>
        <w:rPr>
          <w:color w:val="000000" w:themeColor="text1"/>
          <w:szCs w:val="24"/>
        </w:rPr>
        <w:t>Stockli</w:t>
      </w:r>
      <w:proofErr w:type="spellEnd"/>
      <w:r>
        <w:rPr>
          <w:color w:val="000000" w:themeColor="text1"/>
          <w:szCs w:val="24"/>
        </w:rPr>
        <w:t>, D.F., 2013. Late Cenozoic evolution of the Lunggar extensional basin, Tibet: Implications for basin growth and exhumation in hinterland plateaus. Geol. Soc. Am. Bull. 125, 343-358.</w:t>
      </w:r>
      <w:r>
        <w:t xml:space="preserve"> </w:t>
      </w:r>
      <w:r>
        <w:rPr>
          <w:color w:val="000000" w:themeColor="text1"/>
          <w:szCs w:val="24"/>
        </w:rPr>
        <w:t>https://doi.org/10.1130/B30664.1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>Xiao, L., Wang, C.Z.,</w:t>
      </w:r>
      <w:bookmarkStart w:id="103" w:name="OLE_LINK176"/>
      <w:bookmarkEnd w:id="103"/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Cs w:val="24"/>
          <w:shd w:val="clear" w:color="auto" w:fill="FFFFFF"/>
        </w:rPr>
        <w:t>Pirajno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F., 2007. Is the </w:t>
      </w:r>
      <w:proofErr w:type="spellStart"/>
      <w:r>
        <w:rPr>
          <w:color w:val="000000" w:themeColor="text1"/>
          <w:szCs w:val="24"/>
          <w:shd w:val="clear" w:color="auto" w:fill="FFFFFF"/>
        </w:rPr>
        <w:t>underthrust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India lithosphere split beneath the Tibetan Plateau? </w:t>
      </w:r>
      <w:r>
        <w:rPr>
          <w:color w:val="000000" w:themeColor="text1"/>
          <w:szCs w:val="24"/>
        </w:rPr>
        <w:t>Int. Geol. Rev. 49</w:t>
      </w:r>
      <w:r>
        <w:rPr>
          <w:color w:val="000000" w:themeColor="text1"/>
          <w:szCs w:val="24"/>
          <w:shd w:val="clear" w:color="auto" w:fill="FFFFFF"/>
        </w:rPr>
        <w:t>, 90-98.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10.2747/0020-6814.49.1.90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proofErr w:type="spellStart"/>
      <w:r>
        <w:rPr>
          <w:szCs w:val="24"/>
        </w:rPr>
        <w:t>Xie</w:t>
      </w:r>
      <w:proofErr w:type="spellEnd"/>
      <w:r>
        <w:rPr>
          <w:szCs w:val="24"/>
        </w:rPr>
        <w:t xml:space="preserve">, G.G., Zou, A.J., Yuan, J.Y., Li, X.Y., Liao, S.P., Tang, F.L., Huang, C.G., Chen, Z.H., Xu, Z.F., 2004. New results and major progress in regional geological survey of the </w:t>
      </w:r>
      <w:proofErr w:type="spellStart"/>
      <w:r>
        <w:rPr>
          <w:szCs w:val="24"/>
        </w:rPr>
        <w:t>Boindoi</w:t>
      </w:r>
      <w:proofErr w:type="spellEnd"/>
      <w:r>
        <w:rPr>
          <w:szCs w:val="24"/>
        </w:rPr>
        <w:t xml:space="preserve"> District and </w:t>
      </w:r>
      <w:proofErr w:type="spellStart"/>
      <w:r>
        <w:rPr>
          <w:szCs w:val="24"/>
        </w:rPr>
        <w:t>Comai</w:t>
      </w:r>
      <w:proofErr w:type="spellEnd"/>
      <w:r>
        <w:rPr>
          <w:szCs w:val="24"/>
        </w:rPr>
        <w:t xml:space="preserve"> sheets. Geol. Bull. China 23, 498-505 (in Chinese with English abstract).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Xu, W.C., Zhang, H.F., </w:t>
      </w: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 xml:space="preserve">, L., Yuan, H.L., 2010. Miocene high </w:t>
      </w:r>
      <w:proofErr w:type="spellStart"/>
      <w:r>
        <w:rPr>
          <w:szCs w:val="24"/>
        </w:rPr>
        <w:t>Sr</w:t>
      </w:r>
      <w:proofErr w:type="spellEnd"/>
      <w:r>
        <w:rPr>
          <w:szCs w:val="24"/>
        </w:rPr>
        <w:t>/Y magmatism, south Tibet: Product of partial melting of subducted Indian continental crust and its tectonic implication. Lithos 114, 293-306. https://doi.org/10.1016/j.lithos.2009.09.005.</w:t>
      </w:r>
    </w:p>
    <w:p w:rsidR="00D44923" w:rsidRDefault="006B02C4">
      <w:pPr>
        <w:spacing w:line="480" w:lineRule="auto"/>
        <w:ind w:left="480" w:hangingChars="200" w:hanging="48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Xu, Z.Q., Wang, Q., </w:t>
      </w:r>
      <w:proofErr w:type="spellStart"/>
      <w:r>
        <w:rPr>
          <w:rFonts w:hint="eastAsia"/>
          <w:color w:val="000000"/>
          <w:szCs w:val="24"/>
        </w:rPr>
        <w:t>Pêcher</w:t>
      </w:r>
      <w:proofErr w:type="spellEnd"/>
      <w:r>
        <w:rPr>
          <w:rFonts w:hint="eastAsia"/>
          <w:color w:val="000000"/>
          <w:szCs w:val="24"/>
        </w:rPr>
        <w:t xml:space="preserve">, A., Liang, F.H., Qi, X.X., </w:t>
      </w:r>
      <w:proofErr w:type="spellStart"/>
      <w:r>
        <w:rPr>
          <w:rFonts w:hint="eastAsia"/>
          <w:color w:val="000000"/>
          <w:szCs w:val="24"/>
        </w:rPr>
        <w:t>Cai</w:t>
      </w:r>
      <w:proofErr w:type="spellEnd"/>
      <w:r>
        <w:rPr>
          <w:rFonts w:hint="eastAsia"/>
          <w:color w:val="000000"/>
          <w:szCs w:val="24"/>
        </w:rPr>
        <w:t xml:space="preserve">, Z.H., Li, H.Q., Zeng, L.S., Cao, H., 2013. Orogen-parallel ductile extension and extrusion of the greater Himalaya in the late Oligocene and Miocene. Tectonics 32, </w:t>
      </w:r>
      <w:r>
        <w:rPr>
          <w:rFonts w:hint="eastAsia"/>
          <w:color w:val="000000"/>
          <w:szCs w:val="24"/>
          <w:lang w:eastAsia="zh-CN"/>
        </w:rPr>
        <w:t>191-</w:t>
      </w:r>
      <w:r>
        <w:rPr>
          <w:rFonts w:hint="eastAsia"/>
          <w:color w:val="000000"/>
          <w:szCs w:val="24"/>
        </w:rPr>
        <w:t>http</w:t>
      </w:r>
      <w:r>
        <w:rPr>
          <w:color w:val="000000"/>
          <w:szCs w:val="24"/>
        </w:rPr>
        <w:t>s://doi.org/</w:t>
      </w:r>
      <w:r>
        <w:rPr>
          <w:rFonts w:hint="eastAsia"/>
          <w:color w:val="000000"/>
          <w:szCs w:val="24"/>
        </w:rPr>
        <w:t>191-215.10.1002/tect.20021.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Yang, Y., Liu, M., 2013. The Indo-Asian continental collision: A 3-D viscous model. Tectonophysics 606, 198-211. https://doi.org/10.1016/j.tecto.2013.06.032.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lastRenderedPageBreak/>
        <w:t>Yin, A</w:t>
      </w:r>
      <w:bookmarkStart w:id="104" w:name="OLE_LINK42"/>
      <w:r>
        <w:rPr>
          <w:color w:val="000000" w:themeColor="text1"/>
          <w:szCs w:val="24"/>
          <w:shd w:val="clear" w:color="auto" w:fill="FFFFFF"/>
        </w:rPr>
        <w:t>., 2000. Mode of Cenozoic east-west Extension in Tibet suggests a common origin of rifts in Asia during Indo-Asian collision.</w:t>
      </w:r>
      <w:bookmarkEnd w:id="104"/>
      <w:r>
        <w:rPr>
          <w:color w:val="000000" w:themeColor="text1"/>
          <w:szCs w:val="24"/>
          <w:shd w:val="clear" w:color="auto" w:fill="FFFFFF"/>
        </w:rPr>
        <w:t xml:space="preserve"> </w:t>
      </w:r>
      <w:r>
        <w:rPr>
          <w:color w:val="000000" w:themeColor="text1"/>
          <w:szCs w:val="24"/>
        </w:rPr>
        <w:t xml:space="preserve">J. </w:t>
      </w:r>
      <w:proofErr w:type="spellStart"/>
      <w:r>
        <w:rPr>
          <w:color w:val="000000" w:themeColor="text1"/>
          <w:szCs w:val="24"/>
        </w:rPr>
        <w:t>Geophys</w:t>
      </w:r>
      <w:proofErr w:type="spellEnd"/>
      <w:r>
        <w:rPr>
          <w:color w:val="000000" w:themeColor="text1"/>
          <w:szCs w:val="24"/>
        </w:rPr>
        <w:t>. Res. Solid Earth 105</w:t>
      </w:r>
      <w:r>
        <w:rPr>
          <w:color w:val="000000" w:themeColor="text1"/>
          <w:szCs w:val="24"/>
          <w:shd w:val="clear" w:color="auto" w:fill="FFFFFF"/>
        </w:rPr>
        <w:t>, 21745-21759.</w:t>
      </w:r>
      <w:r>
        <w:rPr>
          <w:color w:val="000000" w:themeColor="text1"/>
          <w:szCs w:val="24"/>
        </w:rPr>
        <w:t xml:space="preserve"> https://doi.org/</w:t>
      </w:r>
      <w:r>
        <w:rPr>
          <w:color w:val="000000" w:themeColor="text1"/>
          <w:szCs w:val="24"/>
          <w:shd w:val="clear" w:color="auto" w:fill="FFFFFF"/>
        </w:rPr>
        <w:t>10.1029/2000JB900168.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Yin, A., </w:t>
      </w:r>
      <w:bookmarkStart w:id="105" w:name="OLE_LINK47"/>
      <w:r>
        <w:rPr>
          <w:color w:val="000000" w:themeColor="text1"/>
          <w:szCs w:val="24"/>
          <w:shd w:val="clear" w:color="auto" w:fill="FFFFFF"/>
        </w:rPr>
        <w:t>2010. Cenozoic tectonic evolution of Asia: A preliminary synthesis</w:t>
      </w:r>
      <w:bookmarkEnd w:id="105"/>
      <w:r>
        <w:rPr>
          <w:color w:val="000000" w:themeColor="text1"/>
          <w:szCs w:val="24"/>
          <w:shd w:val="clear" w:color="auto" w:fill="FFFFFF"/>
        </w:rPr>
        <w:t xml:space="preserve">. </w:t>
      </w:r>
      <w:r>
        <w:rPr>
          <w:color w:val="000000" w:themeColor="text1"/>
          <w:szCs w:val="24"/>
        </w:rPr>
        <w:t>Tectonophysics 488</w:t>
      </w:r>
      <w:r>
        <w:rPr>
          <w:color w:val="000000" w:themeColor="text1"/>
          <w:szCs w:val="24"/>
          <w:shd w:val="clear" w:color="auto" w:fill="FFFFFF"/>
        </w:rPr>
        <w:t>, 293-325.</w:t>
      </w:r>
      <w:r>
        <w:rPr>
          <w:rFonts w:eastAsia="微软雅黑"/>
          <w:color w:val="666666"/>
          <w:sz w:val="20"/>
        </w:rP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10.1016/j.tecto.2009.06.002.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Yin, A., Harrison, T.M., Ryerson, F.J., </w:t>
      </w:r>
      <w:proofErr w:type="spellStart"/>
      <w:r>
        <w:rPr>
          <w:szCs w:val="24"/>
        </w:rPr>
        <w:t>Wenji</w:t>
      </w:r>
      <w:proofErr w:type="spellEnd"/>
      <w:r>
        <w:rPr>
          <w:szCs w:val="24"/>
        </w:rPr>
        <w:t xml:space="preserve">, C., Kidd, W.S.F., Copeland, P., 1994. Tertiary structural evolution of the Gangdese Thrust System, southeastern Tibet. J. </w:t>
      </w:r>
      <w:proofErr w:type="spellStart"/>
      <w:r>
        <w:rPr>
          <w:szCs w:val="24"/>
        </w:rPr>
        <w:t>Geophys</w:t>
      </w:r>
      <w:proofErr w:type="spellEnd"/>
      <w:r>
        <w:rPr>
          <w:szCs w:val="24"/>
        </w:rPr>
        <w:t>. Res. Solid Earth 99, 18175-18201. https://doi.org/10.1029/94JB00504.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</w:rPr>
        <w:t xml:space="preserve">Yin, A., </w:t>
      </w:r>
      <w:proofErr w:type="spellStart"/>
      <w:r>
        <w:rPr>
          <w:color w:val="000000" w:themeColor="text1"/>
          <w:szCs w:val="24"/>
        </w:rPr>
        <w:t>Kapp</w:t>
      </w:r>
      <w:proofErr w:type="spellEnd"/>
      <w:r>
        <w:rPr>
          <w:color w:val="000000" w:themeColor="text1"/>
          <w:szCs w:val="24"/>
        </w:rPr>
        <w:t>, P.A., Murphy, M.A., Manning, C.E., Harrison, T.M., Grove, M., Ding, L., Deng, X.G., Wu, C.M., 1999. Significant late Neogene east-west extension in northern Tibet. Geology 27, 787-790.</w:t>
      </w:r>
      <w:r>
        <w:t xml:space="preserve"> </w:t>
      </w:r>
      <w:r>
        <w:rPr>
          <w:color w:val="000000" w:themeColor="text1"/>
          <w:szCs w:val="24"/>
        </w:rPr>
        <w:t>https://doi.org/10.1130/0091-7613(1999)027&lt;0787:SLNEWE&gt;2.3.CO;2</w:t>
      </w:r>
      <w:r>
        <w:rPr>
          <w:rFonts w:hint="eastAsia"/>
          <w:color w:val="000000" w:themeColor="text1"/>
          <w:szCs w:val="24"/>
          <w:lang w:eastAsia="zh-CN"/>
        </w:rPr>
        <w:t>.</w:t>
      </w:r>
    </w:p>
    <w:p w:rsidR="00D44923" w:rsidRDefault="006B02C4">
      <w:pPr>
        <w:spacing w:line="480" w:lineRule="auto"/>
        <w:ind w:left="480" w:hangingChars="200" w:hanging="48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Yin, A., </w:t>
      </w:r>
      <w:bookmarkStart w:id="106" w:name="_Hlk521997654"/>
      <w:r>
        <w:rPr>
          <w:color w:val="000000" w:themeColor="text1"/>
          <w:szCs w:val="24"/>
        </w:rPr>
        <w:t>Taylor</w:t>
      </w:r>
      <w:bookmarkEnd w:id="106"/>
      <w:r>
        <w:rPr>
          <w:color w:val="000000" w:themeColor="text1"/>
          <w:szCs w:val="24"/>
        </w:rPr>
        <w:t>, M.H., 2011. Mechanics of V-shaped conjugate strike-slip faults and the corresponding continuum mode of continental deformation. Geol. Soc. Am. Bull. 123, 1798-1821.</w:t>
      </w:r>
      <w:r>
        <w:t xml:space="preserve"> </w:t>
      </w:r>
      <w:r>
        <w:rPr>
          <w:color w:val="000000" w:themeColor="text1"/>
          <w:szCs w:val="24"/>
        </w:rPr>
        <w:t>https://doi.org/10.1130/b30159.1.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Zhang, H.F., Harris, N., </w:t>
      </w:r>
      <w:proofErr w:type="spellStart"/>
      <w:r>
        <w:rPr>
          <w:szCs w:val="24"/>
        </w:rPr>
        <w:t>Guo</w:t>
      </w:r>
      <w:proofErr w:type="spellEnd"/>
      <w:r>
        <w:rPr>
          <w:szCs w:val="24"/>
        </w:rPr>
        <w:t>, L., Xu, W.C., 2010. The significance of Cenozoic magmatism from the western margin of the eastern syntaxis, southeast Tibet. Contrib. Mineral. Petrol. 160, 83-98. https://doi.org/10.1007/s00410-009-0467-5.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shd w:val="clear" w:color="auto" w:fill="FFFFFF"/>
        </w:rPr>
      </w:pPr>
      <w:r>
        <w:rPr>
          <w:color w:val="000000" w:themeColor="text1"/>
          <w:szCs w:val="24"/>
          <w:shd w:val="clear" w:color="auto" w:fill="FFFFFF"/>
        </w:rPr>
        <w:t xml:space="preserve">Zhang, J., </w:t>
      </w:r>
      <w:proofErr w:type="spellStart"/>
      <w:r>
        <w:rPr>
          <w:color w:val="000000" w:themeColor="text1"/>
          <w:szCs w:val="24"/>
          <w:shd w:val="clear" w:color="auto" w:fill="FFFFFF"/>
        </w:rPr>
        <w:t>Guo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, L., 2007. Structure and geochronology of the southern </w:t>
      </w:r>
      <w:proofErr w:type="spellStart"/>
      <w:r>
        <w:rPr>
          <w:color w:val="000000" w:themeColor="text1"/>
          <w:szCs w:val="24"/>
          <w:shd w:val="clear" w:color="auto" w:fill="FFFFFF"/>
        </w:rPr>
        <w:t>Xainza-Dinggye</w:t>
      </w:r>
      <w:proofErr w:type="spellEnd"/>
      <w:r>
        <w:rPr>
          <w:color w:val="000000" w:themeColor="text1"/>
          <w:szCs w:val="24"/>
          <w:shd w:val="clear" w:color="auto" w:fill="FFFFFF"/>
        </w:rPr>
        <w:t xml:space="preserve"> rift and its relationship to the south Tibetan detachment system.</w:t>
      </w:r>
      <w:r>
        <w:rPr>
          <w:color w:val="000000" w:themeColor="text1"/>
          <w:szCs w:val="24"/>
        </w:rPr>
        <w:t xml:space="preserve"> J. Asian Earth Sci. 29</w:t>
      </w:r>
      <w:r>
        <w:rPr>
          <w:color w:val="000000" w:themeColor="text1"/>
          <w:szCs w:val="24"/>
          <w:shd w:val="clear" w:color="auto" w:fill="FFFFFF"/>
        </w:rPr>
        <w:t>, 722-736.</w:t>
      </w:r>
      <w:r>
        <w:t xml:space="preserve"> </w:t>
      </w:r>
      <w:r>
        <w:rPr>
          <w:color w:val="000000" w:themeColor="text1"/>
          <w:szCs w:val="24"/>
        </w:rPr>
        <w:t>https://doi.org/</w:t>
      </w:r>
      <w:r>
        <w:rPr>
          <w:color w:val="000000" w:themeColor="text1"/>
          <w:szCs w:val="24"/>
          <w:shd w:val="clear" w:color="auto" w:fill="FFFFFF"/>
        </w:rPr>
        <w:t>10.1016/j.jseaes.2006.05.003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 xml:space="preserve">Zhang, L., </w:t>
      </w:r>
      <w:proofErr w:type="spellStart"/>
      <w:r>
        <w:rPr>
          <w:szCs w:val="24"/>
          <w:lang w:eastAsia="zh-CN"/>
        </w:rPr>
        <w:t>Guo</w:t>
      </w:r>
      <w:proofErr w:type="spellEnd"/>
      <w:r>
        <w:rPr>
          <w:szCs w:val="24"/>
          <w:lang w:eastAsia="zh-CN"/>
        </w:rPr>
        <w:t>, Z., Zhang, M., Cheng, Z., Sun, Y.</w:t>
      </w:r>
      <w:r>
        <w:rPr>
          <w:rFonts w:hint="eastAsia"/>
          <w:szCs w:val="24"/>
          <w:lang w:eastAsia="zh-CN"/>
        </w:rPr>
        <w:t xml:space="preserve">, </w:t>
      </w:r>
      <w:r>
        <w:rPr>
          <w:szCs w:val="24"/>
          <w:lang w:eastAsia="zh-CN"/>
        </w:rPr>
        <w:t xml:space="preserve">2015. Post-collisional </w:t>
      </w:r>
      <w:proofErr w:type="spellStart"/>
      <w:r>
        <w:rPr>
          <w:szCs w:val="24"/>
          <w:lang w:eastAsia="zh-CN"/>
        </w:rPr>
        <w:t>potassic</w:t>
      </w:r>
      <w:proofErr w:type="spellEnd"/>
      <w:r>
        <w:rPr>
          <w:szCs w:val="24"/>
          <w:lang w:eastAsia="zh-CN"/>
        </w:rPr>
        <w:t xml:space="preserve"> magmatism in the eastern </w:t>
      </w:r>
      <w:r>
        <w:rPr>
          <w:rFonts w:hint="eastAsia"/>
          <w:szCs w:val="24"/>
          <w:lang w:eastAsia="zh-CN"/>
        </w:rPr>
        <w:t>L</w:t>
      </w:r>
      <w:r>
        <w:rPr>
          <w:szCs w:val="24"/>
          <w:lang w:eastAsia="zh-CN"/>
        </w:rPr>
        <w:t xml:space="preserve">hasa terrane, south </w:t>
      </w:r>
      <w:r>
        <w:rPr>
          <w:rFonts w:hint="eastAsia"/>
          <w:szCs w:val="24"/>
          <w:lang w:eastAsia="zh-CN"/>
        </w:rPr>
        <w:t>T</w:t>
      </w:r>
      <w:r>
        <w:rPr>
          <w:szCs w:val="24"/>
          <w:lang w:eastAsia="zh-CN"/>
        </w:rPr>
        <w:t xml:space="preserve">ibet: </w:t>
      </w:r>
      <w:r>
        <w:rPr>
          <w:rFonts w:hint="eastAsia"/>
          <w:szCs w:val="24"/>
          <w:lang w:eastAsia="zh-CN"/>
        </w:rPr>
        <w:t>P</w:t>
      </w:r>
      <w:r>
        <w:rPr>
          <w:szCs w:val="24"/>
          <w:lang w:eastAsia="zh-CN"/>
        </w:rPr>
        <w:t xml:space="preserve">roducts of partial melting of </w:t>
      </w:r>
      <w:r>
        <w:rPr>
          <w:szCs w:val="24"/>
          <w:lang w:eastAsia="zh-CN"/>
        </w:rPr>
        <w:lastRenderedPageBreak/>
        <w:t>mélanges in a continental subduction channel. Gondwana Res</w:t>
      </w:r>
      <w:r>
        <w:rPr>
          <w:rFonts w:hint="eastAsia"/>
          <w:szCs w:val="24"/>
          <w:lang w:eastAsia="zh-CN"/>
        </w:rPr>
        <w:t>.</w:t>
      </w:r>
      <w:r>
        <w:rPr>
          <w:szCs w:val="24"/>
          <w:lang w:eastAsia="zh-CN"/>
        </w:rPr>
        <w:t>, 41</w:t>
      </w:r>
      <w:r>
        <w:rPr>
          <w:rFonts w:hint="eastAsia"/>
          <w:szCs w:val="24"/>
          <w:lang w:eastAsia="zh-CN"/>
        </w:rPr>
        <w:t xml:space="preserve">, </w:t>
      </w:r>
      <w:r>
        <w:rPr>
          <w:szCs w:val="24"/>
          <w:lang w:eastAsia="zh-CN"/>
        </w:rPr>
        <w:t>9</w:t>
      </w:r>
      <w:r>
        <w:rPr>
          <w:rFonts w:hint="eastAsia"/>
          <w:szCs w:val="24"/>
          <w:lang w:eastAsia="zh-CN"/>
        </w:rPr>
        <w:t>-</w:t>
      </w:r>
      <w:r>
        <w:rPr>
          <w:szCs w:val="24"/>
          <w:lang w:eastAsia="zh-CN"/>
        </w:rPr>
        <w:t>28</w:t>
      </w:r>
      <w:r>
        <w:rPr>
          <w:rFonts w:hint="eastAsia"/>
          <w:szCs w:val="24"/>
          <w:lang w:eastAsia="zh-CN"/>
        </w:rPr>
        <w:t>. https://doi.org/10.1016/j.gr.2015.11.007.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Zhang, L.Y., </w:t>
      </w:r>
      <w:proofErr w:type="spellStart"/>
      <w:r>
        <w:rPr>
          <w:szCs w:val="24"/>
        </w:rPr>
        <w:t>Ducea</w:t>
      </w:r>
      <w:proofErr w:type="spellEnd"/>
      <w:r>
        <w:rPr>
          <w:szCs w:val="24"/>
        </w:rPr>
        <w:t xml:space="preserve">, M.N., Ding, L., Pullen, A., </w:t>
      </w:r>
      <w:proofErr w:type="spellStart"/>
      <w:r>
        <w:rPr>
          <w:szCs w:val="24"/>
        </w:rPr>
        <w:t>Kapp</w:t>
      </w:r>
      <w:proofErr w:type="spellEnd"/>
      <w:r>
        <w:rPr>
          <w:szCs w:val="24"/>
        </w:rPr>
        <w:t>, P., Hoffman, D., 2014. Southern Tibetan Oligocene-Miocene adakites: A record of Indian slab tearing. Lithos 210-211, 209-223. https://doi.org/10.1016/j.lithos.2014.09.029.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Zheng, Y.C., </w:t>
      </w: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 xml:space="preserve">, Z.Q., Li, Q.Y., Sun, Q.Z., Liang, W., Fu, Q., Li, W., Huang, K.X., 2012a. Origin of Late Oligocene adakitic </w:t>
      </w:r>
      <w:proofErr w:type="spellStart"/>
      <w:r>
        <w:rPr>
          <w:szCs w:val="24"/>
        </w:rPr>
        <w:t>intrusives</w:t>
      </w:r>
      <w:proofErr w:type="spellEnd"/>
      <w:r>
        <w:rPr>
          <w:szCs w:val="24"/>
        </w:rPr>
        <w:t xml:space="preserve"> in the southeastern Lhasa terrane: Evidence from in situ zircon U-Pb dating, Hf-O isotopes, and whole-rock geochemistry. Lithos 148, 296-311. https://doi.org/10.1016/j.lithos.2012.05.026.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Zheng, Y.C., </w:t>
      </w:r>
      <w:proofErr w:type="spellStart"/>
      <w:r>
        <w:rPr>
          <w:szCs w:val="24"/>
        </w:rPr>
        <w:t>Hou</w:t>
      </w:r>
      <w:proofErr w:type="spellEnd"/>
      <w:r>
        <w:rPr>
          <w:szCs w:val="24"/>
        </w:rPr>
        <w:t xml:space="preserve">, Z.Q., Li, W., Liang, W., Huang, K.X., Li, Q.Y., Sun, Q.Z., Fu, Q., Zhang, S., 2012b. Petrogenesis and Geological Implications of the Oligocene </w:t>
      </w:r>
      <w:proofErr w:type="spellStart"/>
      <w:r>
        <w:rPr>
          <w:szCs w:val="24"/>
        </w:rPr>
        <w:t>Chongmuda-Mingze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Adakite</w:t>
      </w:r>
      <w:proofErr w:type="spellEnd"/>
      <w:r>
        <w:rPr>
          <w:szCs w:val="24"/>
        </w:rPr>
        <w:t>-Like Intrusions and Their Mafic Enclaves, Southern Tibet. J. Geol. 120, 647-669. https://doi.org/10.1086/667812.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Zheng, Y.Y., Zhang, G.Y., Xu, R.K., Gao, S.B., Pang, Y.C., Cao, L., Du, A.D., Shi, Y.R., 2007. </w:t>
      </w:r>
      <w:proofErr w:type="spellStart"/>
      <w:r>
        <w:rPr>
          <w:szCs w:val="24"/>
        </w:rPr>
        <w:t>Geochronologic</w:t>
      </w:r>
      <w:proofErr w:type="spellEnd"/>
      <w:r>
        <w:rPr>
          <w:szCs w:val="24"/>
        </w:rPr>
        <w:t xml:space="preserve"> constraints on magmatic intrusions and mineralization of the </w:t>
      </w:r>
      <w:proofErr w:type="spellStart"/>
      <w:r>
        <w:rPr>
          <w:szCs w:val="24"/>
        </w:rPr>
        <w:t>Zhunuo</w:t>
      </w:r>
      <w:proofErr w:type="spellEnd"/>
      <w:r>
        <w:rPr>
          <w:szCs w:val="24"/>
        </w:rPr>
        <w:t xml:space="preserve"> porphyry copper deposit in Gangdese, Tibet. Chin. Sci. Bull. 52, 3139-3147. https://doi.org/10.1007/s11434-007-0406-7.</w:t>
      </w:r>
    </w:p>
    <w:p w:rsidR="00D44923" w:rsidRDefault="006B02C4">
      <w:pPr>
        <w:spacing w:line="480" w:lineRule="auto"/>
        <w:ind w:left="480" w:hangingChars="200" w:hanging="480"/>
        <w:rPr>
          <w:szCs w:val="24"/>
        </w:rPr>
      </w:pPr>
      <w:r>
        <w:rPr>
          <w:szCs w:val="24"/>
        </w:rPr>
        <w:t xml:space="preserve">Zhou, S., 2002. Study on the geochronology of pivotal regions of Gangdese magmatic and </w:t>
      </w:r>
      <w:proofErr w:type="spellStart"/>
      <w:r>
        <w:rPr>
          <w:szCs w:val="24"/>
        </w:rPr>
        <w:t>Yarlung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Zangbo</w:t>
      </w:r>
      <w:proofErr w:type="spellEnd"/>
      <w:r>
        <w:rPr>
          <w:szCs w:val="24"/>
        </w:rPr>
        <w:t xml:space="preserve"> ophiolite belts, Tibet. Ph. D Dissertation, China University of Geosciences, Beijing (in Chinese, with English abstract).</w:t>
      </w:r>
    </w:p>
    <w:p w:rsidR="00D44923" w:rsidRDefault="006B02C4">
      <w:pPr>
        <w:spacing w:line="480" w:lineRule="auto"/>
        <w:ind w:left="480" w:hangingChars="200" w:hanging="480"/>
        <w:rPr>
          <w:szCs w:val="24"/>
          <w:lang w:eastAsia="zh-CN"/>
        </w:rPr>
      </w:pPr>
      <w:r>
        <w:rPr>
          <w:szCs w:val="24"/>
          <w:lang w:eastAsia="zh-CN"/>
        </w:rPr>
        <w:t xml:space="preserve">Zhou, S., Mo, X., Zhao, Z., </w:t>
      </w:r>
      <w:proofErr w:type="spellStart"/>
      <w:r>
        <w:rPr>
          <w:szCs w:val="24"/>
          <w:lang w:eastAsia="zh-CN"/>
        </w:rPr>
        <w:t>Qiu</w:t>
      </w:r>
      <w:proofErr w:type="spellEnd"/>
      <w:r>
        <w:rPr>
          <w:szCs w:val="24"/>
          <w:lang w:eastAsia="zh-CN"/>
        </w:rPr>
        <w:t xml:space="preserve">, R., </w:t>
      </w:r>
      <w:proofErr w:type="spellStart"/>
      <w:r>
        <w:rPr>
          <w:szCs w:val="24"/>
          <w:lang w:eastAsia="zh-CN"/>
        </w:rPr>
        <w:t>Niu</w:t>
      </w:r>
      <w:proofErr w:type="spellEnd"/>
      <w:r>
        <w:rPr>
          <w:szCs w:val="24"/>
          <w:lang w:eastAsia="zh-CN"/>
        </w:rPr>
        <w:t xml:space="preserve">, Y., </w:t>
      </w:r>
      <w:proofErr w:type="spellStart"/>
      <w:r>
        <w:rPr>
          <w:szCs w:val="24"/>
          <w:lang w:eastAsia="zh-CN"/>
        </w:rPr>
        <w:t>Guo</w:t>
      </w:r>
      <w:proofErr w:type="spellEnd"/>
      <w:r>
        <w:rPr>
          <w:szCs w:val="24"/>
          <w:lang w:eastAsia="zh-CN"/>
        </w:rPr>
        <w:t>, T., and Zhang, S., 2010, 40Ar/39Ar geochronology of post-collisional volcanism in the</w:t>
      </w:r>
      <w:r>
        <w:rPr>
          <w:rFonts w:hint="eastAsia"/>
          <w:szCs w:val="24"/>
          <w:lang w:eastAsia="zh-CN"/>
        </w:rPr>
        <w:t xml:space="preserve"> </w:t>
      </w:r>
      <w:r>
        <w:rPr>
          <w:szCs w:val="24"/>
          <w:lang w:eastAsia="zh-CN"/>
        </w:rPr>
        <w:t>middle Gangdese belt, southern Tibet</w:t>
      </w:r>
      <w:r>
        <w:rPr>
          <w:rFonts w:hint="eastAsia"/>
          <w:szCs w:val="24"/>
          <w:lang w:eastAsia="zh-CN"/>
        </w:rPr>
        <w:t>.</w:t>
      </w:r>
      <w:r>
        <w:rPr>
          <w:szCs w:val="24"/>
          <w:lang w:eastAsia="zh-CN"/>
        </w:rPr>
        <w:t xml:space="preserve"> J. Asian Earth Sci., 37, 246</w:t>
      </w:r>
      <w:r>
        <w:rPr>
          <w:rFonts w:hint="eastAsia"/>
          <w:szCs w:val="24"/>
          <w:lang w:eastAsia="zh-CN"/>
        </w:rPr>
        <w:t>-</w:t>
      </w:r>
      <w:r>
        <w:rPr>
          <w:szCs w:val="24"/>
          <w:lang w:eastAsia="zh-CN"/>
        </w:rPr>
        <w:t>258.</w:t>
      </w:r>
    </w:p>
    <w:p w:rsidR="00D44923" w:rsidRDefault="006B02C4">
      <w:pPr>
        <w:shd w:val="clear" w:color="auto" w:fill="FFFFFF"/>
        <w:spacing w:line="480" w:lineRule="auto"/>
        <w:ind w:left="360" w:hangingChars="150" w:hanging="360"/>
        <w:rPr>
          <w:color w:val="000000" w:themeColor="text1"/>
          <w:szCs w:val="24"/>
          <w:lang w:eastAsia="zh-CN"/>
        </w:rPr>
      </w:pPr>
      <w:r>
        <w:rPr>
          <w:color w:val="000000" w:themeColor="text1"/>
          <w:szCs w:val="24"/>
        </w:rPr>
        <w:lastRenderedPageBreak/>
        <w:t>Zhu, G.H., Liang, X.F., Tian, X.B., Yang, H.F., Wu, C.</w:t>
      </w:r>
      <w:bookmarkStart w:id="107" w:name="OLE_LINK97"/>
      <w:r>
        <w:rPr>
          <w:color w:val="000000" w:themeColor="text1"/>
          <w:szCs w:val="24"/>
        </w:rPr>
        <w:t xml:space="preserve">L., </w:t>
      </w:r>
      <w:proofErr w:type="spellStart"/>
      <w:r>
        <w:rPr>
          <w:color w:val="000000" w:themeColor="text1"/>
          <w:szCs w:val="24"/>
        </w:rPr>
        <w:t>Duan</w:t>
      </w:r>
      <w:proofErr w:type="spellEnd"/>
      <w:r>
        <w:rPr>
          <w:color w:val="000000" w:themeColor="text1"/>
          <w:szCs w:val="24"/>
        </w:rPr>
        <w:t>, Y.H., Li, W., Zhou, B.B., 2017. Analysis of the seismicity in central Tibet based on the SANDWICH network and its tectonic implications.</w:t>
      </w:r>
      <w:bookmarkEnd w:id="107"/>
      <w:r>
        <w:rPr>
          <w:color w:val="000000" w:themeColor="text1"/>
          <w:szCs w:val="24"/>
        </w:rPr>
        <w:t xml:space="preserve"> Tectonophysics 702, 1-7.</w:t>
      </w:r>
      <w:r>
        <w:t xml:space="preserve"> </w:t>
      </w:r>
      <w:r>
        <w:rPr>
          <w:color w:val="000000" w:themeColor="text1"/>
          <w:szCs w:val="24"/>
        </w:rPr>
        <w:t>https://doi.org/10.1016/j.tecto.2017.02.020.</w:t>
      </w:r>
    </w:p>
    <w:sectPr w:rsidR="00D44923" w:rsidSect="005C18D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7F" w:rsidRDefault="0065127F">
      <w:r>
        <w:separator/>
      </w:r>
    </w:p>
  </w:endnote>
  <w:endnote w:type="continuationSeparator" w:id="0">
    <w:p w:rsidR="0065127F" w:rsidRDefault="0065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mbria"/>
    <w:charset w:val="00"/>
    <w:family w:val="roman"/>
    <w:pitch w:val="default"/>
  </w:font>
  <w:font w:name="AdvM1691">
    <w:altName w:val="Segoe Print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DFGothic-E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37" w:rsidRDefault="005C4D37">
    <w:pPr>
      <w:pStyle w:val="af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356">
      <w:rPr>
        <w:noProof/>
      </w:rPr>
      <w:t>3</w:t>
    </w:r>
    <w:r>
      <w:fldChar w:fldCharType="end"/>
    </w:r>
  </w:p>
  <w:p w:rsidR="005C4D37" w:rsidRDefault="005C4D37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7F" w:rsidRDefault="0065127F">
      <w:r>
        <w:separator/>
      </w:r>
    </w:p>
  </w:footnote>
  <w:footnote w:type="continuationSeparator" w:id="0">
    <w:p w:rsidR="0065127F" w:rsidRDefault="0065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37" w:rsidRDefault="005C4D37">
    <w:pPr>
      <w:jc w:val="right"/>
      <w:rPr>
        <w:sz w:val="20"/>
      </w:rPr>
    </w:pPr>
  </w:p>
  <w:p w:rsidR="005C4D37" w:rsidRDefault="005C4D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F"/>
    <w:rsid w:val="000067EA"/>
    <w:rsid w:val="00015F74"/>
    <w:rsid w:val="000202DD"/>
    <w:rsid w:val="000251A8"/>
    <w:rsid w:val="00031912"/>
    <w:rsid w:val="00034B53"/>
    <w:rsid w:val="00035C1E"/>
    <w:rsid w:val="00043571"/>
    <w:rsid w:val="000504E2"/>
    <w:rsid w:val="00062B37"/>
    <w:rsid w:val="00062C61"/>
    <w:rsid w:val="00065DB3"/>
    <w:rsid w:val="00065EBD"/>
    <w:rsid w:val="00066839"/>
    <w:rsid w:val="00075D19"/>
    <w:rsid w:val="00075FE8"/>
    <w:rsid w:val="0008321B"/>
    <w:rsid w:val="00083B44"/>
    <w:rsid w:val="000850DC"/>
    <w:rsid w:val="00087763"/>
    <w:rsid w:val="00094365"/>
    <w:rsid w:val="00095B20"/>
    <w:rsid w:val="0009615D"/>
    <w:rsid w:val="000A676A"/>
    <w:rsid w:val="000B155D"/>
    <w:rsid w:val="000B2E64"/>
    <w:rsid w:val="000C2771"/>
    <w:rsid w:val="000D2226"/>
    <w:rsid w:val="000D68BD"/>
    <w:rsid w:val="000E51CB"/>
    <w:rsid w:val="000E5AE8"/>
    <w:rsid w:val="000E795D"/>
    <w:rsid w:val="000F0DCE"/>
    <w:rsid w:val="00103A55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39"/>
    <w:rsid w:val="00130B50"/>
    <w:rsid w:val="00145792"/>
    <w:rsid w:val="001472D6"/>
    <w:rsid w:val="00151D7F"/>
    <w:rsid w:val="00152439"/>
    <w:rsid w:val="0016337A"/>
    <w:rsid w:val="00164269"/>
    <w:rsid w:val="0016561A"/>
    <w:rsid w:val="00165B7E"/>
    <w:rsid w:val="001746CA"/>
    <w:rsid w:val="00180005"/>
    <w:rsid w:val="001807E5"/>
    <w:rsid w:val="00190952"/>
    <w:rsid w:val="00191AA0"/>
    <w:rsid w:val="001966FD"/>
    <w:rsid w:val="00197826"/>
    <w:rsid w:val="001A0A94"/>
    <w:rsid w:val="001A1BDE"/>
    <w:rsid w:val="001A2069"/>
    <w:rsid w:val="001B25D4"/>
    <w:rsid w:val="001B6398"/>
    <w:rsid w:val="001C1DAA"/>
    <w:rsid w:val="001C7929"/>
    <w:rsid w:val="001C7B4E"/>
    <w:rsid w:val="001D4BEF"/>
    <w:rsid w:val="001D74E7"/>
    <w:rsid w:val="001E4F0E"/>
    <w:rsid w:val="001E57DC"/>
    <w:rsid w:val="001E5B50"/>
    <w:rsid w:val="001E606F"/>
    <w:rsid w:val="001F0876"/>
    <w:rsid w:val="001F12F6"/>
    <w:rsid w:val="001F167C"/>
    <w:rsid w:val="001F5410"/>
    <w:rsid w:val="001F5E91"/>
    <w:rsid w:val="002003C6"/>
    <w:rsid w:val="0020183F"/>
    <w:rsid w:val="00203DFA"/>
    <w:rsid w:val="00205DBF"/>
    <w:rsid w:val="002077B9"/>
    <w:rsid w:val="0021187B"/>
    <w:rsid w:val="002202ED"/>
    <w:rsid w:val="00221C70"/>
    <w:rsid w:val="00221E52"/>
    <w:rsid w:val="002251AF"/>
    <w:rsid w:val="00225E59"/>
    <w:rsid w:val="00227D86"/>
    <w:rsid w:val="00227F18"/>
    <w:rsid w:val="00232A05"/>
    <w:rsid w:val="00243B68"/>
    <w:rsid w:val="00245D56"/>
    <w:rsid w:val="00245F99"/>
    <w:rsid w:val="00252ACA"/>
    <w:rsid w:val="00257250"/>
    <w:rsid w:val="002605F5"/>
    <w:rsid w:val="0026168B"/>
    <w:rsid w:val="00262D72"/>
    <w:rsid w:val="002701BB"/>
    <w:rsid w:val="00273254"/>
    <w:rsid w:val="0027417C"/>
    <w:rsid w:val="002800B6"/>
    <w:rsid w:val="0028282D"/>
    <w:rsid w:val="00290B74"/>
    <w:rsid w:val="00296D24"/>
    <w:rsid w:val="002A66AB"/>
    <w:rsid w:val="002B35D4"/>
    <w:rsid w:val="002C030F"/>
    <w:rsid w:val="002C39D1"/>
    <w:rsid w:val="002E06E7"/>
    <w:rsid w:val="002E2B65"/>
    <w:rsid w:val="002F1CFA"/>
    <w:rsid w:val="002F3966"/>
    <w:rsid w:val="00303470"/>
    <w:rsid w:val="0030671D"/>
    <w:rsid w:val="0031457D"/>
    <w:rsid w:val="003146CD"/>
    <w:rsid w:val="00320E2C"/>
    <w:rsid w:val="00331D75"/>
    <w:rsid w:val="00334FAD"/>
    <w:rsid w:val="003471E3"/>
    <w:rsid w:val="00351B12"/>
    <w:rsid w:val="00355362"/>
    <w:rsid w:val="0036239C"/>
    <w:rsid w:val="00363E44"/>
    <w:rsid w:val="00375579"/>
    <w:rsid w:val="00376A46"/>
    <w:rsid w:val="0038548B"/>
    <w:rsid w:val="00386CF4"/>
    <w:rsid w:val="00387A14"/>
    <w:rsid w:val="00393F67"/>
    <w:rsid w:val="00394A8B"/>
    <w:rsid w:val="00395E86"/>
    <w:rsid w:val="003A1D83"/>
    <w:rsid w:val="003A2FD8"/>
    <w:rsid w:val="003A3409"/>
    <w:rsid w:val="003A65CC"/>
    <w:rsid w:val="003B2C85"/>
    <w:rsid w:val="003B40E6"/>
    <w:rsid w:val="003B543A"/>
    <w:rsid w:val="003B5ACA"/>
    <w:rsid w:val="003B6473"/>
    <w:rsid w:val="003B6F03"/>
    <w:rsid w:val="003C007A"/>
    <w:rsid w:val="003D1314"/>
    <w:rsid w:val="003D344E"/>
    <w:rsid w:val="003E1980"/>
    <w:rsid w:val="003E2FA3"/>
    <w:rsid w:val="003F6E14"/>
    <w:rsid w:val="003F74E9"/>
    <w:rsid w:val="00405336"/>
    <w:rsid w:val="004106F6"/>
    <w:rsid w:val="004113A4"/>
    <w:rsid w:val="00436F63"/>
    <w:rsid w:val="00445237"/>
    <w:rsid w:val="00451D50"/>
    <w:rsid w:val="004533D7"/>
    <w:rsid w:val="004544F8"/>
    <w:rsid w:val="0045595E"/>
    <w:rsid w:val="004568BC"/>
    <w:rsid w:val="004571D5"/>
    <w:rsid w:val="00457DC0"/>
    <w:rsid w:val="004606CF"/>
    <w:rsid w:val="00462F1B"/>
    <w:rsid w:val="0046356B"/>
    <w:rsid w:val="00465F44"/>
    <w:rsid w:val="004721DE"/>
    <w:rsid w:val="00477182"/>
    <w:rsid w:val="004779CB"/>
    <w:rsid w:val="00481118"/>
    <w:rsid w:val="004818EA"/>
    <w:rsid w:val="00486503"/>
    <w:rsid w:val="00487A7A"/>
    <w:rsid w:val="00491E46"/>
    <w:rsid w:val="004934ED"/>
    <w:rsid w:val="004A6B7E"/>
    <w:rsid w:val="004A6CF0"/>
    <w:rsid w:val="004B2481"/>
    <w:rsid w:val="004C7941"/>
    <w:rsid w:val="004D2A8C"/>
    <w:rsid w:val="004D6277"/>
    <w:rsid w:val="004E42D8"/>
    <w:rsid w:val="004E7BA2"/>
    <w:rsid w:val="004F5CB6"/>
    <w:rsid w:val="004F7EDF"/>
    <w:rsid w:val="005001AC"/>
    <w:rsid w:val="005039BE"/>
    <w:rsid w:val="00510606"/>
    <w:rsid w:val="00517016"/>
    <w:rsid w:val="00522E10"/>
    <w:rsid w:val="00527439"/>
    <w:rsid w:val="00527D71"/>
    <w:rsid w:val="00527D84"/>
    <w:rsid w:val="005307A0"/>
    <w:rsid w:val="005314B5"/>
    <w:rsid w:val="00536BB4"/>
    <w:rsid w:val="0054432F"/>
    <w:rsid w:val="00552B3C"/>
    <w:rsid w:val="00552C23"/>
    <w:rsid w:val="00556A1F"/>
    <w:rsid w:val="005607DD"/>
    <w:rsid w:val="00563F3B"/>
    <w:rsid w:val="0056416B"/>
    <w:rsid w:val="00567CD9"/>
    <w:rsid w:val="00572DFF"/>
    <w:rsid w:val="00583EB6"/>
    <w:rsid w:val="005940AA"/>
    <w:rsid w:val="0059789D"/>
    <w:rsid w:val="005A558C"/>
    <w:rsid w:val="005B186E"/>
    <w:rsid w:val="005B28B4"/>
    <w:rsid w:val="005C18D7"/>
    <w:rsid w:val="005C4D37"/>
    <w:rsid w:val="005C612A"/>
    <w:rsid w:val="005C6651"/>
    <w:rsid w:val="005D6D71"/>
    <w:rsid w:val="005D71FC"/>
    <w:rsid w:val="005E28F8"/>
    <w:rsid w:val="005E6513"/>
    <w:rsid w:val="005F10D5"/>
    <w:rsid w:val="00604A68"/>
    <w:rsid w:val="00611F9E"/>
    <w:rsid w:val="00621338"/>
    <w:rsid w:val="006237D4"/>
    <w:rsid w:val="0062482A"/>
    <w:rsid w:val="006350C8"/>
    <w:rsid w:val="00644EE3"/>
    <w:rsid w:val="00647C21"/>
    <w:rsid w:val="00651114"/>
    <w:rsid w:val="0065127F"/>
    <w:rsid w:val="006528C6"/>
    <w:rsid w:val="00654AE5"/>
    <w:rsid w:val="00656E38"/>
    <w:rsid w:val="006622CF"/>
    <w:rsid w:val="00662DEF"/>
    <w:rsid w:val="00664641"/>
    <w:rsid w:val="00664A12"/>
    <w:rsid w:val="00666A9D"/>
    <w:rsid w:val="0066722B"/>
    <w:rsid w:val="00667D2C"/>
    <w:rsid w:val="00670299"/>
    <w:rsid w:val="00673243"/>
    <w:rsid w:val="0067517B"/>
    <w:rsid w:val="006761CE"/>
    <w:rsid w:val="00676314"/>
    <w:rsid w:val="00677EF4"/>
    <w:rsid w:val="00681EA4"/>
    <w:rsid w:val="0068469F"/>
    <w:rsid w:val="006903E3"/>
    <w:rsid w:val="006908D0"/>
    <w:rsid w:val="00691985"/>
    <w:rsid w:val="006962C1"/>
    <w:rsid w:val="006A1B64"/>
    <w:rsid w:val="006A33FB"/>
    <w:rsid w:val="006A48A5"/>
    <w:rsid w:val="006B02C4"/>
    <w:rsid w:val="006B03AD"/>
    <w:rsid w:val="006B18BB"/>
    <w:rsid w:val="006B5161"/>
    <w:rsid w:val="006B5902"/>
    <w:rsid w:val="006C68D7"/>
    <w:rsid w:val="006D7A20"/>
    <w:rsid w:val="006F195E"/>
    <w:rsid w:val="006F3FFE"/>
    <w:rsid w:val="006F602A"/>
    <w:rsid w:val="00707BB7"/>
    <w:rsid w:val="007108F5"/>
    <w:rsid w:val="00713AF2"/>
    <w:rsid w:val="00713E5B"/>
    <w:rsid w:val="00716364"/>
    <w:rsid w:val="00731200"/>
    <w:rsid w:val="0073501F"/>
    <w:rsid w:val="00737356"/>
    <w:rsid w:val="007402FC"/>
    <w:rsid w:val="007411A1"/>
    <w:rsid w:val="0075376E"/>
    <w:rsid w:val="007563F2"/>
    <w:rsid w:val="00764008"/>
    <w:rsid w:val="00783B0F"/>
    <w:rsid w:val="00785B67"/>
    <w:rsid w:val="00792246"/>
    <w:rsid w:val="007924D0"/>
    <w:rsid w:val="00794A7B"/>
    <w:rsid w:val="007A4AFB"/>
    <w:rsid w:val="007A6B14"/>
    <w:rsid w:val="007A7F40"/>
    <w:rsid w:val="007C02A2"/>
    <w:rsid w:val="007C54A5"/>
    <w:rsid w:val="007D5C39"/>
    <w:rsid w:val="007D7D73"/>
    <w:rsid w:val="007E3E6B"/>
    <w:rsid w:val="007F07EC"/>
    <w:rsid w:val="007F2ED6"/>
    <w:rsid w:val="007F3749"/>
    <w:rsid w:val="007F5479"/>
    <w:rsid w:val="007F6F83"/>
    <w:rsid w:val="00807D35"/>
    <w:rsid w:val="008106BD"/>
    <w:rsid w:val="008115D9"/>
    <w:rsid w:val="00813556"/>
    <w:rsid w:val="00825950"/>
    <w:rsid w:val="008336F9"/>
    <w:rsid w:val="0084502B"/>
    <w:rsid w:val="0085035C"/>
    <w:rsid w:val="00863199"/>
    <w:rsid w:val="0087198C"/>
    <w:rsid w:val="0088169F"/>
    <w:rsid w:val="00885C9B"/>
    <w:rsid w:val="008862D4"/>
    <w:rsid w:val="00890B40"/>
    <w:rsid w:val="008927D0"/>
    <w:rsid w:val="00895693"/>
    <w:rsid w:val="008A04ED"/>
    <w:rsid w:val="008A3C47"/>
    <w:rsid w:val="008A57F1"/>
    <w:rsid w:val="008B20E5"/>
    <w:rsid w:val="008B3EFA"/>
    <w:rsid w:val="008B7DA8"/>
    <w:rsid w:val="008C05F2"/>
    <w:rsid w:val="008D2A89"/>
    <w:rsid w:val="008D36BE"/>
    <w:rsid w:val="008D5D2A"/>
    <w:rsid w:val="008E2CF1"/>
    <w:rsid w:val="008E63E7"/>
    <w:rsid w:val="008F08DC"/>
    <w:rsid w:val="008F190C"/>
    <w:rsid w:val="008F5A8A"/>
    <w:rsid w:val="008F6CE5"/>
    <w:rsid w:val="009055D1"/>
    <w:rsid w:val="0091074E"/>
    <w:rsid w:val="00914B63"/>
    <w:rsid w:val="00922705"/>
    <w:rsid w:val="00924546"/>
    <w:rsid w:val="00931098"/>
    <w:rsid w:val="00932FE5"/>
    <w:rsid w:val="009354F3"/>
    <w:rsid w:val="00936894"/>
    <w:rsid w:val="009447DC"/>
    <w:rsid w:val="00961689"/>
    <w:rsid w:val="00961BA5"/>
    <w:rsid w:val="0097077E"/>
    <w:rsid w:val="009732E5"/>
    <w:rsid w:val="009743A9"/>
    <w:rsid w:val="00975720"/>
    <w:rsid w:val="00981313"/>
    <w:rsid w:val="00981455"/>
    <w:rsid w:val="009859A7"/>
    <w:rsid w:val="009863EB"/>
    <w:rsid w:val="009926C1"/>
    <w:rsid w:val="0099448E"/>
    <w:rsid w:val="0099519B"/>
    <w:rsid w:val="009A38C6"/>
    <w:rsid w:val="009A5287"/>
    <w:rsid w:val="009B0B5C"/>
    <w:rsid w:val="009B2AC5"/>
    <w:rsid w:val="009B4AD6"/>
    <w:rsid w:val="009B7984"/>
    <w:rsid w:val="009C13B8"/>
    <w:rsid w:val="009C5209"/>
    <w:rsid w:val="009D0E1F"/>
    <w:rsid w:val="009D3F4B"/>
    <w:rsid w:val="009F3278"/>
    <w:rsid w:val="009F4BED"/>
    <w:rsid w:val="009F7D93"/>
    <w:rsid w:val="00A1005F"/>
    <w:rsid w:val="00A12AB5"/>
    <w:rsid w:val="00A14C6A"/>
    <w:rsid w:val="00A2069D"/>
    <w:rsid w:val="00A213B4"/>
    <w:rsid w:val="00A276DF"/>
    <w:rsid w:val="00A3084A"/>
    <w:rsid w:val="00A3358F"/>
    <w:rsid w:val="00A3403B"/>
    <w:rsid w:val="00A3621A"/>
    <w:rsid w:val="00A36F38"/>
    <w:rsid w:val="00A40AAD"/>
    <w:rsid w:val="00A47933"/>
    <w:rsid w:val="00A50033"/>
    <w:rsid w:val="00A51A12"/>
    <w:rsid w:val="00A62499"/>
    <w:rsid w:val="00A627D4"/>
    <w:rsid w:val="00A6424F"/>
    <w:rsid w:val="00A64B4E"/>
    <w:rsid w:val="00A745F8"/>
    <w:rsid w:val="00A74DA2"/>
    <w:rsid w:val="00A8177A"/>
    <w:rsid w:val="00A84B56"/>
    <w:rsid w:val="00A92733"/>
    <w:rsid w:val="00AA1439"/>
    <w:rsid w:val="00AA35B5"/>
    <w:rsid w:val="00AA76F3"/>
    <w:rsid w:val="00AB7AD7"/>
    <w:rsid w:val="00AC6C2E"/>
    <w:rsid w:val="00AC7DA6"/>
    <w:rsid w:val="00AD339B"/>
    <w:rsid w:val="00AD499C"/>
    <w:rsid w:val="00AD6F41"/>
    <w:rsid w:val="00B0064E"/>
    <w:rsid w:val="00B0166D"/>
    <w:rsid w:val="00B06832"/>
    <w:rsid w:val="00B1219C"/>
    <w:rsid w:val="00B12ECE"/>
    <w:rsid w:val="00B13AF3"/>
    <w:rsid w:val="00B15243"/>
    <w:rsid w:val="00B251D0"/>
    <w:rsid w:val="00B2626A"/>
    <w:rsid w:val="00B30334"/>
    <w:rsid w:val="00B30E27"/>
    <w:rsid w:val="00B3147F"/>
    <w:rsid w:val="00B36869"/>
    <w:rsid w:val="00B43B31"/>
    <w:rsid w:val="00B44233"/>
    <w:rsid w:val="00B47CFA"/>
    <w:rsid w:val="00B57F00"/>
    <w:rsid w:val="00B612F6"/>
    <w:rsid w:val="00B626CB"/>
    <w:rsid w:val="00B732B9"/>
    <w:rsid w:val="00B7560C"/>
    <w:rsid w:val="00B77E40"/>
    <w:rsid w:val="00B82353"/>
    <w:rsid w:val="00B82C22"/>
    <w:rsid w:val="00B82C94"/>
    <w:rsid w:val="00B93DBA"/>
    <w:rsid w:val="00B9440A"/>
    <w:rsid w:val="00B952C1"/>
    <w:rsid w:val="00B968D7"/>
    <w:rsid w:val="00BA3953"/>
    <w:rsid w:val="00BB2D2A"/>
    <w:rsid w:val="00BB4B88"/>
    <w:rsid w:val="00BD58CF"/>
    <w:rsid w:val="00BF1BEB"/>
    <w:rsid w:val="00BF1BF9"/>
    <w:rsid w:val="00C04CC1"/>
    <w:rsid w:val="00C071FC"/>
    <w:rsid w:val="00C1452F"/>
    <w:rsid w:val="00C15CAA"/>
    <w:rsid w:val="00C1636E"/>
    <w:rsid w:val="00C178EE"/>
    <w:rsid w:val="00C22C02"/>
    <w:rsid w:val="00C23521"/>
    <w:rsid w:val="00C27F6F"/>
    <w:rsid w:val="00C30E83"/>
    <w:rsid w:val="00C50C6D"/>
    <w:rsid w:val="00C514FC"/>
    <w:rsid w:val="00C600D9"/>
    <w:rsid w:val="00C634D7"/>
    <w:rsid w:val="00C6711E"/>
    <w:rsid w:val="00C73D77"/>
    <w:rsid w:val="00C73E09"/>
    <w:rsid w:val="00C7763D"/>
    <w:rsid w:val="00C82DD0"/>
    <w:rsid w:val="00C95023"/>
    <w:rsid w:val="00CA1B37"/>
    <w:rsid w:val="00CA3261"/>
    <w:rsid w:val="00CB0DB7"/>
    <w:rsid w:val="00CB382B"/>
    <w:rsid w:val="00CB696A"/>
    <w:rsid w:val="00CC1384"/>
    <w:rsid w:val="00CC23C9"/>
    <w:rsid w:val="00CC6353"/>
    <w:rsid w:val="00CD3720"/>
    <w:rsid w:val="00CE1402"/>
    <w:rsid w:val="00CE209D"/>
    <w:rsid w:val="00CE3115"/>
    <w:rsid w:val="00CE6EAA"/>
    <w:rsid w:val="00CF1848"/>
    <w:rsid w:val="00CF20FF"/>
    <w:rsid w:val="00CF46C2"/>
    <w:rsid w:val="00CF5C2F"/>
    <w:rsid w:val="00D02B74"/>
    <w:rsid w:val="00D035DD"/>
    <w:rsid w:val="00D04BCF"/>
    <w:rsid w:val="00D05A58"/>
    <w:rsid w:val="00D10134"/>
    <w:rsid w:val="00D143D9"/>
    <w:rsid w:val="00D24C9F"/>
    <w:rsid w:val="00D3519D"/>
    <w:rsid w:val="00D42610"/>
    <w:rsid w:val="00D4372A"/>
    <w:rsid w:val="00D44923"/>
    <w:rsid w:val="00D52BDC"/>
    <w:rsid w:val="00D57D97"/>
    <w:rsid w:val="00D60BB0"/>
    <w:rsid w:val="00D65708"/>
    <w:rsid w:val="00D66FA7"/>
    <w:rsid w:val="00D719D1"/>
    <w:rsid w:val="00D71D25"/>
    <w:rsid w:val="00D8159F"/>
    <w:rsid w:val="00D92B8B"/>
    <w:rsid w:val="00DA12B7"/>
    <w:rsid w:val="00DB2F7F"/>
    <w:rsid w:val="00DB7D8F"/>
    <w:rsid w:val="00DD1D04"/>
    <w:rsid w:val="00DD79D7"/>
    <w:rsid w:val="00DD79FD"/>
    <w:rsid w:val="00DE0F5D"/>
    <w:rsid w:val="00E10002"/>
    <w:rsid w:val="00E20431"/>
    <w:rsid w:val="00E20D86"/>
    <w:rsid w:val="00E21DE0"/>
    <w:rsid w:val="00E251EA"/>
    <w:rsid w:val="00E257C8"/>
    <w:rsid w:val="00E263D5"/>
    <w:rsid w:val="00E26879"/>
    <w:rsid w:val="00E2712C"/>
    <w:rsid w:val="00E31CAE"/>
    <w:rsid w:val="00E31E0A"/>
    <w:rsid w:val="00E339D7"/>
    <w:rsid w:val="00E40896"/>
    <w:rsid w:val="00E4299A"/>
    <w:rsid w:val="00E43D2D"/>
    <w:rsid w:val="00E449CB"/>
    <w:rsid w:val="00E52395"/>
    <w:rsid w:val="00E57D03"/>
    <w:rsid w:val="00E63760"/>
    <w:rsid w:val="00E64049"/>
    <w:rsid w:val="00E7424E"/>
    <w:rsid w:val="00E75269"/>
    <w:rsid w:val="00E9194B"/>
    <w:rsid w:val="00E92AC6"/>
    <w:rsid w:val="00E934D4"/>
    <w:rsid w:val="00E960F8"/>
    <w:rsid w:val="00E9773B"/>
    <w:rsid w:val="00EA42AE"/>
    <w:rsid w:val="00EA7E6B"/>
    <w:rsid w:val="00EB0C10"/>
    <w:rsid w:val="00EB2E45"/>
    <w:rsid w:val="00EB43CF"/>
    <w:rsid w:val="00EC13A3"/>
    <w:rsid w:val="00EC7C85"/>
    <w:rsid w:val="00ED21D5"/>
    <w:rsid w:val="00ED3B0B"/>
    <w:rsid w:val="00ED69CA"/>
    <w:rsid w:val="00EE35AB"/>
    <w:rsid w:val="00EF0527"/>
    <w:rsid w:val="00EF05B9"/>
    <w:rsid w:val="00EF25A3"/>
    <w:rsid w:val="00F01DF6"/>
    <w:rsid w:val="00F125EE"/>
    <w:rsid w:val="00F12E98"/>
    <w:rsid w:val="00F22029"/>
    <w:rsid w:val="00F238C8"/>
    <w:rsid w:val="00F23E46"/>
    <w:rsid w:val="00F27E3A"/>
    <w:rsid w:val="00F3515C"/>
    <w:rsid w:val="00F35557"/>
    <w:rsid w:val="00F35A4B"/>
    <w:rsid w:val="00F47BA3"/>
    <w:rsid w:val="00F56E67"/>
    <w:rsid w:val="00F61A54"/>
    <w:rsid w:val="00F630EA"/>
    <w:rsid w:val="00F637BE"/>
    <w:rsid w:val="00F639A3"/>
    <w:rsid w:val="00F6474F"/>
    <w:rsid w:val="00F66A15"/>
    <w:rsid w:val="00F7007E"/>
    <w:rsid w:val="00F73193"/>
    <w:rsid w:val="00F74F95"/>
    <w:rsid w:val="00F80705"/>
    <w:rsid w:val="00F81304"/>
    <w:rsid w:val="00F869A2"/>
    <w:rsid w:val="00F96E3B"/>
    <w:rsid w:val="00FA1481"/>
    <w:rsid w:val="00FA3C55"/>
    <w:rsid w:val="00FA65FF"/>
    <w:rsid w:val="00FB1C42"/>
    <w:rsid w:val="00FB21D0"/>
    <w:rsid w:val="00FB32EC"/>
    <w:rsid w:val="00FD012D"/>
    <w:rsid w:val="00FD648E"/>
    <w:rsid w:val="00FE3345"/>
    <w:rsid w:val="00FF04E3"/>
    <w:rsid w:val="00FF3503"/>
    <w:rsid w:val="00FF70F5"/>
    <w:rsid w:val="061D3ED3"/>
    <w:rsid w:val="0A81662F"/>
    <w:rsid w:val="0BF54683"/>
    <w:rsid w:val="10321D54"/>
    <w:rsid w:val="13032EEC"/>
    <w:rsid w:val="2402069D"/>
    <w:rsid w:val="244864FA"/>
    <w:rsid w:val="36B9715F"/>
    <w:rsid w:val="3EEE2DD5"/>
    <w:rsid w:val="4A345C8D"/>
    <w:rsid w:val="4C806927"/>
    <w:rsid w:val="515C4D4A"/>
    <w:rsid w:val="53DC39BC"/>
    <w:rsid w:val="61F00FFB"/>
    <w:rsid w:val="69172EDA"/>
    <w:rsid w:val="6C6A6A1C"/>
    <w:rsid w:val="72082E53"/>
    <w:rsid w:val="742E68F4"/>
    <w:rsid w:val="768F380E"/>
    <w:rsid w:val="775C6741"/>
    <w:rsid w:val="79D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B9C3B"/>
  <w15:docId w15:val="{79E36E40-2E3F-495D-8337-E866701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qFormat="1"/>
    <w:lsdException w:name="index 2" w:semiHidden="1" w:qFormat="1"/>
    <w:lsdException w:name="index 3" w:semiHidden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qFormat="1"/>
    <w:lsdException w:name="footnote text" w:semiHidden="1" w:qFormat="1"/>
    <w:lsdException w:name="annotation text" w:uiPriority="99" w:qFormat="1"/>
    <w:lsdException w:name="header" w:uiPriority="99" w:qFormat="1"/>
    <w:lsdException w:name="footer" w:uiPriority="99"/>
    <w:lsdException w:name="index heading" w:semiHidden="1" w:qFormat="1"/>
    <w:lsdException w:name="caption" w:semiHidden="1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unhideWhenUsed="1"/>
    <w:lsdException w:name="annotation reference" w:semiHidden="1" w:uiPriority="99" w:qFormat="1"/>
    <w:lsdException w:name="line number" w:semiHidden="1" w:unhideWhenUsed="1" w:qFormat="1"/>
    <w:lsdException w:name="page number" w:semiHidden="1" w:qFormat="1"/>
    <w:lsdException w:name="endnote reference" w:semiHidden="1" w:unhideWhenUsed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semiHidden="1" w:uiPriority="99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HTML Acronym" w:semiHidden="1" w:unhideWhenUsed="1"/>
    <w:lsdException w:name="HTML Address" w:semiHidden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lang w:eastAsia="en-US"/>
    </w:rPr>
  </w:style>
  <w:style w:type="paragraph" w:styleId="1">
    <w:name w:val="heading 1"/>
    <w:basedOn w:val="a1"/>
    <w:next w:val="a1"/>
    <w:link w:val="10"/>
    <w:semiHidden/>
    <w:qFormat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32">
    <w:name w:val="List 3"/>
    <w:basedOn w:val="a1"/>
    <w:semiHidden/>
    <w:qFormat/>
    <w:pPr>
      <w:ind w:left="1080" w:hanging="360"/>
      <w:contextualSpacing/>
    </w:pPr>
  </w:style>
  <w:style w:type="paragraph" w:styleId="71">
    <w:name w:val="toc 7"/>
    <w:basedOn w:val="a1"/>
    <w:next w:val="a1"/>
    <w:semiHidden/>
    <w:qFormat/>
    <w:pPr>
      <w:ind w:left="1440"/>
    </w:pPr>
  </w:style>
  <w:style w:type="paragraph" w:styleId="2">
    <w:name w:val="List Number 2"/>
    <w:basedOn w:val="a1"/>
    <w:semiHidden/>
    <w:qFormat/>
    <w:pPr>
      <w:numPr>
        <w:numId w:val="1"/>
      </w:numPr>
      <w:contextualSpacing/>
    </w:pPr>
  </w:style>
  <w:style w:type="paragraph" w:styleId="a7">
    <w:name w:val="table of authorities"/>
    <w:basedOn w:val="a1"/>
    <w:next w:val="a1"/>
    <w:semiHidden/>
    <w:qFormat/>
    <w:pPr>
      <w:ind w:left="240" w:hanging="240"/>
    </w:pPr>
  </w:style>
  <w:style w:type="paragraph" w:styleId="a8">
    <w:name w:val="Note Heading"/>
    <w:basedOn w:val="a1"/>
    <w:next w:val="a1"/>
    <w:link w:val="a9"/>
    <w:semiHidden/>
    <w:qFormat/>
  </w:style>
  <w:style w:type="paragraph" w:styleId="40">
    <w:name w:val="List Bullet 4"/>
    <w:basedOn w:val="a1"/>
    <w:semiHidden/>
    <w:qFormat/>
    <w:pPr>
      <w:numPr>
        <w:numId w:val="2"/>
      </w:numPr>
      <w:tabs>
        <w:tab w:val="clear" w:pos="1440"/>
        <w:tab w:val="num" w:pos="360"/>
      </w:tabs>
      <w:ind w:left="0" w:firstLine="0"/>
      <w:contextualSpacing/>
    </w:pPr>
  </w:style>
  <w:style w:type="paragraph" w:styleId="81">
    <w:name w:val="index 8"/>
    <w:basedOn w:val="a1"/>
    <w:next w:val="a1"/>
    <w:semiHidden/>
    <w:qFormat/>
    <w:pPr>
      <w:ind w:left="1920" w:hanging="240"/>
    </w:pPr>
  </w:style>
  <w:style w:type="paragraph" w:styleId="aa">
    <w:name w:val="E-mail Signature"/>
    <w:basedOn w:val="a1"/>
    <w:link w:val="ab"/>
    <w:semiHidden/>
    <w:qFormat/>
  </w:style>
  <w:style w:type="paragraph" w:styleId="a">
    <w:name w:val="List Number"/>
    <w:basedOn w:val="a1"/>
    <w:semiHidden/>
    <w:qFormat/>
    <w:pPr>
      <w:numPr>
        <w:numId w:val="3"/>
      </w:numPr>
      <w:contextualSpacing/>
    </w:pPr>
  </w:style>
  <w:style w:type="paragraph" w:styleId="ac">
    <w:name w:val="Normal Indent"/>
    <w:basedOn w:val="a1"/>
    <w:semiHidden/>
    <w:qFormat/>
    <w:pPr>
      <w:ind w:left="720"/>
    </w:pPr>
  </w:style>
  <w:style w:type="paragraph" w:styleId="ad">
    <w:name w:val="caption"/>
    <w:basedOn w:val="a1"/>
    <w:next w:val="a1"/>
    <w:semiHidden/>
    <w:qFormat/>
    <w:rPr>
      <w:b/>
      <w:bCs/>
      <w:sz w:val="20"/>
    </w:rPr>
  </w:style>
  <w:style w:type="paragraph" w:styleId="53">
    <w:name w:val="index 5"/>
    <w:basedOn w:val="a1"/>
    <w:next w:val="a1"/>
    <w:semiHidden/>
    <w:qFormat/>
    <w:pPr>
      <w:ind w:left="1200" w:hanging="240"/>
    </w:pPr>
  </w:style>
  <w:style w:type="paragraph" w:styleId="a0">
    <w:name w:val="List Bullet"/>
    <w:basedOn w:val="a1"/>
    <w:semiHidden/>
    <w:qFormat/>
    <w:pPr>
      <w:numPr>
        <w:numId w:val="4"/>
      </w:numPr>
      <w:contextualSpacing/>
    </w:pPr>
  </w:style>
  <w:style w:type="paragraph" w:styleId="ae">
    <w:name w:val="envelope address"/>
    <w:basedOn w:val="a1"/>
    <w:semiHidden/>
    <w:qFormat/>
    <w:pPr>
      <w:framePr w:w="7920" w:h="1980" w:hRule="exact" w:hSpace="180" w:wrap="around" w:hAnchor="page" w:xAlign="center" w:yAlign="bottom"/>
      <w:ind w:left="2880"/>
    </w:pPr>
    <w:rPr>
      <w:rFonts w:ascii="Cambria" w:hAnsi="Cambria"/>
      <w:szCs w:val="24"/>
    </w:rPr>
  </w:style>
  <w:style w:type="paragraph" w:styleId="af">
    <w:name w:val="Document Map"/>
    <w:basedOn w:val="a1"/>
    <w:link w:val="af0"/>
    <w:semiHidden/>
    <w:qFormat/>
    <w:rPr>
      <w:rFonts w:ascii="Tahoma" w:hAnsi="Tahoma" w:cs="Tahoma"/>
      <w:sz w:val="16"/>
      <w:szCs w:val="16"/>
    </w:rPr>
  </w:style>
  <w:style w:type="paragraph" w:styleId="af1">
    <w:name w:val="toa heading"/>
    <w:basedOn w:val="a1"/>
    <w:next w:val="a1"/>
    <w:semiHidden/>
    <w:qFormat/>
    <w:pPr>
      <w:spacing w:before="120"/>
    </w:pPr>
    <w:rPr>
      <w:rFonts w:ascii="Cambria" w:hAnsi="Cambria"/>
      <w:b/>
      <w:bCs/>
      <w:szCs w:val="24"/>
    </w:rPr>
  </w:style>
  <w:style w:type="paragraph" w:styleId="af2">
    <w:name w:val="annotation text"/>
    <w:basedOn w:val="a1"/>
    <w:link w:val="af3"/>
    <w:uiPriority w:val="99"/>
    <w:qFormat/>
    <w:rPr>
      <w:sz w:val="20"/>
    </w:rPr>
  </w:style>
  <w:style w:type="paragraph" w:styleId="61">
    <w:name w:val="index 6"/>
    <w:basedOn w:val="a1"/>
    <w:next w:val="a1"/>
    <w:semiHidden/>
    <w:qFormat/>
    <w:pPr>
      <w:ind w:left="1440" w:hanging="240"/>
    </w:pPr>
  </w:style>
  <w:style w:type="paragraph" w:styleId="af4">
    <w:name w:val="Salutation"/>
    <w:basedOn w:val="a1"/>
    <w:next w:val="a1"/>
    <w:link w:val="af5"/>
    <w:semiHidden/>
    <w:qFormat/>
  </w:style>
  <w:style w:type="paragraph" w:styleId="33">
    <w:name w:val="Body Text 3"/>
    <w:basedOn w:val="a1"/>
    <w:link w:val="34"/>
    <w:semiHidden/>
    <w:qFormat/>
    <w:pPr>
      <w:spacing w:after="120"/>
    </w:pPr>
    <w:rPr>
      <w:sz w:val="16"/>
      <w:szCs w:val="16"/>
    </w:rPr>
  </w:style>
  <w:style w:type="paragraph" w:styleId="af6">
    <w:name w:val="Closing"/>
    <w:basedOn w:val="a1"/>
    <w:link w:val="af7"/>
    <w:semiHidden/>
    <w:qFormat/>
    <w:pPr>
      <w:ind w:left="4320"/>
    </w:pPr>
  </w:style>
  <w:style w:type="paragraph" w:styleId="30">
    <w:name w:val="List Bullet 3"/>
    <w:basedOn w:val="a1"/>
    <w:semiHidden/>
    <w:qFormat/>
    <w:pPr>
      <w:numPr>
        <w:numId w:val="5"/>
      </w:numPr>
      <w:contextualSpacing/>
    </w:pPr>
  </w:style>
  <w:style w:type="paragraph" w:styleId="af8">
    <w:name w:val="Body Text"/>
    <w:basedOn w:val="a1"/>
    <w:link w:val="af9"/>
    <w:semiHidden/>
    <w:qFormat/>
    <w:pPr>
      <w:spacing w:after="120"/>
    </w:pPr>
  </w:style>
  <w:style w:type="paragraph" w:styleId="afa">
    <w:name w:val="Body Text Indent"/>
    <w:basedOn w:val="a1"/>
    <w:link w:val="afb"/>
    <w:semiHidden/>
    <w:qFormat/>
    <w:pPr>
      <w:spacing w:after="120"/>
      <w:ind w:left="360"/>
    </w:pPr>
  </w:style>
  <w:style w:type="paragraph" w:styleId="3">
    <w:name w:val="List Number 3"/>
    <w:basedOn w:val="a1"/>
    <w:semiHidden/>
    <w:qFormat/>
    <w:pPr>
      <w:numPr>
        <w:numId w:val="6"/>
      </w:numPr>
      <w:contextualSpacing/>
    </w:pPr>
  </w:style>
  <w:style w:type="paragraph" w:styleId="23">
    <w:name w:val="List 2"/>
    <w:basedOn w:val="a1"/>
    <w:semiHidden/>
    <w:qFormat/>
    <w:pPr>
      <w:ind w:left="720" w:hanging="360"/>
      <w:contextualSpacing/>
    </w:pPr>
  </w:style>
  <w:style w:type="paragraph" w:styleId="afc">
    <w:name w:val="List Continue"/>
    <w:basedOn w:val="a1"/>
    <w:semiHidden/>
    <w:qFormat/>
    <w:pPr>
      <w:spacing w:after="120"/>
      <w:ind w:left="360"/>
      <w:contextualSpacing/>
    </w:pPr>
  </w:style>
  <w:style w:type="paragraph" w:styleId="afd">
    <w:name w:val="Block Text"/>
    <w:basedOn w:val="a1"/>
    <w:semiHidden/>
    <w:qFormat/>
    <w:pPr>
      <w:spacing w:after="120"/>
      <w:ind w:left="1440" w:right="1440"/>
    </w:pPr>
  </w:style>
  <w:style w:type="paragraph" w:styleId="20">
    <w:name w:val="List Bullet 2"/>
    <w:basedOn w:val="a1"/>
    <w:semiHidden/>
    <w:qFormat/>
    <w:pPr>
      <w:numPr>
        <w:numId w:val="7"/>
      </w:numPr>
      <w:contextualSpacing/>
    </w:pPr>
  </w:style>
  <w:style w:type="paragraph" w:styleId="HTML">
    <w:name w:val="HTML Address"/>
    <w:basedOn w:val="a1"/>
    <w:link w:val="HTML0"/>
    <w:semiHidden/>
    <w:qFormat/>
    <w:rPr>
      <w:i/>
      <w:iCs/>
    </w:rPr>
  </w:style>
  <w:style w:type="paragraph" w:styleId="42">
    <w:name w:val="index 4"/>
    <w:basedOn w:val="a1"/>
    <w:next w:val="a1"/>
    <w:semiHidden/>
    <w:qFormat/>
    <w:pPr>
      <w:ind w:left="960" w:hanging="240"/>
    </w:pPr>
  </w:style>
  <w:style w:type="paragraph" w:styleId="54">
    <w:name w:val="toc 5"/>
    <w:basedOn w:val="a1"/>
    <w:next w:val="a1"/>
    <w:semiHidden/>
    <w:qFormat/>
    <w:pPr>
      <w:ind w:left="960"/>
    </w:pPr>
  </w:style>
  <w:style w:type="paragraph" w:styleId="35">
    <w:name w:val="toc 3"/>
    <w:basedOn w:val="a1"/>
    <w:next w:val="a1"/>
    <w:semiHidden/>
    <w:qFormat/>
    <w:pPr>
      <w:ind w:left="480"/>
    </w:pPr>
  </w:style>
  <w:style w:type="paragraph" w:styleId="afe">
    <w:name w:val="Plain Text"/>
    <w:basedOn w:val="a1"/>
    <w:link w:val="aff"/>
    <w:semiHidden/>
    <w:qFormat/>
    <w:rPr>
      <w:rFonts w:ascii="Courier New" w:hAnsi="Courier New" w:cs="Courier New"/>
      <w:sz w:val="20"/>
    </w:rPr>
  </w:style>
  <w:style w:type="paragraph" w:styleId="50">
    <w:name w:val="List Bullet 5"/>
    <w:basedOn w:val="a1"/>
    <w:semiHidden/>
    <w:qFormat/>
    <w:pPr>
      <w:numPr>
        <w:numId w:val="8"/>
      </w:numPr>
      <w:contextualSpacing/>
    </w:pPr>
  </w:style>
  <w:style w:type="paragraph" w:styleId="4">
    <w:name w:val="List Number 4"/>
    <w:basedOn w:val="a1"/>
    <w:semiHidden/>
    <w:qFormat/>
    <w:pPr>
      <w:numPr>
        <w:numId w:val="9"/>
      </w:numPr>
      <w:contextualSpacing/>
    </w:pPr>
  </w:style>
  <w:style w:type="paragraph" w:styleId="82">
    <w:name w:val="toc 8"/>
    <w:basedOn w:val="a1"/>
    <w:next w:val="a1"/>
    <w:semiHidden/>
    <w:qFormat/>
    <w:pPr>
      <w:ind w:left="1680"/>
    </w:pPr>
  </w:style>
  <w:style w:type="paragraph" w:styleId="36">
    <w:name w:val="index 3"/>
    <w:basedOn w:val="a1"/>
    <w:next w:val="a1"/>
    <w:semiHidden/>
    <w:pPr>
      <w:ind w:left="720" w:hanging="240"/>
    </w:pPr>
  </w:style>
  <w:style w:type="paragraph" w:styleId="aff0">
    <w:name w:val="Date"/>
    <w:basedOn w:val="a1"/>
    <w:next w:val="a1"/>
    <w:link w:val="aff1"/>
    <w:semiHidden/>
    <w:qFormat/>
  </w:style>
  <w:style w:type="paragraph" w:styleId="24">
    <w:name w:val="Body Text Indent 2"/>
    <w:basedOn w:val="a1"/>
    <w:link w:val="25"/>
    <w:semiHidden/>
    <w:qFormat/>
    <w:pPr>
      <w:spacing w:after="120" w:line="480" w:lineRule="auto"/>
      <w:ind w:left="360"/>
    </w:pPr>
  </w:style>
  <w:style w:type="paragraph" w:styleId="aff2">
    <w:name w:val="endnote text"/>
    <w:basedOn w:val="a1"/>
    <w:link w:val="aff3"/>
    <w:semiHidden/>
    <w:qFormat/>
    <w:rPr>
      <w:sz w:val="20"/>
    </w:rPr>
  </w:style>
  <w:style w:type="paragraph" w:styleId="55">
    <w:name w:val="List Continue 5"/>
    <w:basedOn w:val="a1"/>
    <w:semiHidden/>
    <w:qFormat/>
    <w:pPr>
      <w:spacing w:after="120"/>
      <w:ind w:left="1800"/>
      <w:contextualSpacing/>
    </w:pPr>
  </w:style>
  <w:style w:type="paragraph" w:styleId="aff4">
    <w:name w:val="Balloon Text"/>
    <w:basedOn w:val="a1"/>
    <w:link w:val="aff5"/>
    <w:semiHidden/>
    <w:qFormat/>
    <w:rPr>
      <w:rFonts w:ascii="Tahoma" w:hAnsi="Tahoma" w:cs="Tahoma"/>
      <w:sz w:val="16"/>
      <w:szCs w:val="16"/>
    </w:rPr>
  </w:style>
  <w:style w:type="paragraph" w:styleId="aff6">
    <w:name w:val="footer"/>
    <w:basedOn w:val="a1"/>
    <w:link w:val="aff7"/>
    <w:uiPriority w:val="99"/>
    <w:pPr>
      <w:tabs>
        <w:tab w:val="center" w:pos="4680"/>
        <w:tab w:val="right" w:pos="9360"/>
      </w:tabs>
    </w:pPr>
  </w:style>
  <w:style w:type="paragraph" w:styleId="aff8">
    <w:name w:val="envelope return"/>
    <w:basedOn w:val="a1"/>
    <w:semiHidden/>
    <w:qFormat/>
    <w:rPr>
      <w:rFonts w:ascii="Cambria" w:hAnsi="Cambria"/>
      <w:sz w:val="20"/>
    </w:rPr>
  </w:style>
  <w:style w:type="paragraph" w:styleId="aff9">
    <w:name w:val="header"/>
    <w:basedOn w:val="a1"/>
    <w:link w:val="affa"/>
    <w:uiPriority w:val="99"/>
    <w:qFormat/>
    <w:pPr>
      <w:tabs>
        <w:tab w:val="center" w:pos="4680"/>
        <w:tab w:val="right" w:pos="9360"/>
      </w:tabs>
    </w:pPr>
  </w:style>
  <w:style w:type="paragraph" w:styleId="affb">
    <w:name w:val="Signature"/>
    <w:basedOn w:val="a1"/>
    <w:link w:val="affc"/>
    <w:semiHidden/>
    <w:qFormat/>
    <w:pPr>
      <w:ind w:left="4320"/>
    </w:pPr>
  </w:style>
  <w:style w:type="paragraph" w:styleId="11">
    <w:name w:val="toc 1"/>
    <w:basedOn w:val="a1"/>
    <w:next w:val="a1"/>
    <w:semiHidden/>
    <w:qFormat/>
  </w:style>
  <w:style w:type="paragraph" w:styleId="43">
    <w:name w:val="List Continue 4"/>
    <w:basedOn w:val="a1"/>
    <w:semiHidden/>
    <w:qFormat/>
    <w:pPr>
      <w:spacing w:after="120"/>
      <w:ind w:left="1440"/>
      <w:contextualSpacing/>
    </w:pPr>
  </w:style>
  <w:style w:type="paragraph" w:styleId="44">
    <w:name w:val="toc 4"/>
    <w:basedOn w:val="a1"/>
    <w:next w:val="a1"/>
    <w:semiHidden/>
    <w:qFormat/>
    <w:pPr>
      <w:ind w:left="720"/>
    </w:pPr>
  </w:style>
  <w:style w:type="paragraph" w:styleId="affd">
    <w:name w:val="index heading"/>
    <w:basedOn w:val="a1"/>
    <w:next w:val="12"/>
    <w:semiHidden/>
    <w:qFormat/>
    <w:rPr>
      <w:rFonts w:ascii="Cambria" w:hAnsi="Cambria"/>
      <w:b/>
      <w:bCs/>
    </w:rPr>
  </w:style>
  <w:style w:type="paragraph" w:styleId="12">
    <w:name w:val="index 1"/>
    <w:basedOn w:val="a1"/>
    <w:next w:val="a1"/>
    <w:semiHidden/>
    <w:qFormat/>
    <w:pPr>
      <w:ind w:left="240" w:hanging="240"/>
    </w:pPr>
  </w:style>
  <w:style w:type="paragraph" w:styleId="affe">
    <w:name w:val="Subtitle"/>
    <w:basedOn w:val="a1"/>
    <w:next w:val="a1"/>
    <w:link w:val="afff"/>
    <w:semiHidden/>
    <w:qFormat/>
    <w:pPr>
      <w:spacing w:after="60"/>
      <w:jc w:val="center"/>
      <w:outlineLvl w:val="1"/>
    </w:pPr>
    <w:rPr>
      <w:rFonts w:ascii="Cambria" w:hAnsi="Cambria"/>
      <w:szCs w:val="24"/>
    </w:rPr>
  </w:style>
  <w:style w:type="paragraph" w:styleId="5">
    <w:name w:val="List Number 5"/>
    <w:basedOn w:val="a1"/>
    <w:semiHidden/>
    <w:qFormat/>
    <w:pPr>
      <w:numPr>
        <w:numId w:val="10"/>
      </w:numPr>
      <w:contextualSpacing/>
    </w:pPr>
  </w:style>
  <w:style w:type="paragraph" w:styleId="afff0">
    <w:name w:val="List"/>
    <w:basedOn w:val="a1"/>
    <w:semiHidden/>
    <w:qFormat/>
    <w:pPr>
      <w:ind w:left="360" w:hanging="360"/>
      <w:contextualSpacing/>
    </w:pPr>
  </w:style>
  <w:style w:type="paragraph" w:styleId="afff1">
    <w:name w:val="footnote text"/>
    <w:basedOn w:val="a1"/>
    <w:link w:val="afff2"/>
    <w:semiHidden/>
    <w:qFormat/>
    <w:rPr>
      <w:sz w:val="20"/>
    </w:rPr>
  </w:style>
  <w:style w:type="paragraph" w:styleId="62">
    <w:name w:val="toc 6"/>
    <w:basedOn w:val="a1"/>
    <w:next w:val="a1"/>
    <w:semiHidden/>
    <w:qFormat/>
    <w:pPr>
      <w:ind w:left="1200"/>
    </w:pPr>
  </w:style>
  <w:style w:type="paragraph" w:styleId="56">
    <w:name w:val="List 5"/>
    <w:basedOn w:val="a1"/>
    <w:semiHidden/>
    <w:qFormat/>
    <w:pPr>
      <w:ind w:left="1800" w:hanging="360"/>
      <w:contextualSpacing/>
    </w:pPr>
  </w:style>
  <w:style w:type="paragraph" w:styleId="37">
    <w:name w:val="Body Text Indent 3"/>
    <w:basedOn w:val="a1"/>
    <w:link w:val="38"/>
    <w:semiHidden/>
    <w:qFormat/>
    <w:pPr>
      <w:spacing w:after="120"/>
      <w:ind w:left="360"/>
    </w:pPr>
    <w:rPr>
      <w:sz w:val="16"/>
      <w:szCs w:val="16"/>
    </w:rPr>
  </w:style>
  <w:style w:type="paragraph" w:styleId="72">
    <w:name w:val="index 7"/>
    <w:basedOn w:val="a1"/>
    <w:next w:val="a1"/>
    <w:semiHidden/>
    <w:qFormat/>
    <w:pPr>
      <w:ind w:left="1680" w:hanging="240"/>
    </w:pPr>
  </w:style>
  <w:style w:type="paragraph" w:styleId="91">
    <w:name w:val="index 9"/>
    <w:basedOn w:val="a1"/>
    <w:next w:val="a1"/>
    <w:semiHidden/>
    <w:qFormat/>
    <w:pPr>
      <w:ind w:left="2160" w:hanging="240"/>
    </w:pPr>
  </w:style>
  <w:style w:type="paragraph" w:styleId="afff3">
    <w:name w:val="table of figures"/>
    <w:basedOn w:val="a1"/>
    <w:next w:val="a1"/>
    <w:semiHidden/>
    <w:qFormat/>
  </w:style>
  <w:style w:type="paragraph" w:styleId="26">
    <w:name w:val="toc 2"/>
    <w:basedOn w:val="a1"/>
    <w:next w:val="a1"/>
    <w:semiHidden/>
    <w:qFormat/>
    <w:pPr>
      <w:ind w:left="240"/>
    </w:pPr>
  </w:style>
  <w:style w:type="paragraph" w:styleId="92">
    <w:name w:val="toc 9"/>
    <w:basedOn w:val="a1"/>
    <w:next w:val="a1"/>
    <w:semiHidden/>
    <w:qFormat/>
    <w:pPr>
      <w:ind w:left="1920"/>
    </w:pPr>
  </w:style>
  <w:style w:type="paragraph" w:styleId="27">
    <w:name w:val="Body Text 2"/>
    <w:basedOn w:val="a1"/>
    <w:link w:val="28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="1440" w:hanging="360"/>
      <w:contextualSpacing/>
    </w:pPr>
  </w:style>
  <w:style w:type="paragraph" w:styleId="29">
    <w:name w:val="List Continue 2"/>
    <w:basedOn w:val="a1"/>
    <w:semiHidden/>
    <w:qFormat/>
    <w:pPr>
      <w:spacing w:after="120"/>
      <w:ind w:left="720"/>
      <w:contextualSpacing/>
    </w:pPr>
  </w:style>
  <w:style w:type="paragraph" w:styleId="afff4">
    <w:name w:val="Message Header"/>
    <w:basedOn w:val="a1"/>
    <w:link w:val="afff5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paragraph" w:styleId="HTML1">
    <w:name w:val="HTML Preformatted"/>
    <w:basedOn w:val="a1"/>
    <w:link w:val="HTML2"/>
    <w:semiHidden/>
    <w:rPr>
      <w:rFonts w:ascii="Courier New" w:hAnsi="Courier New" w:cs="Courier New"/>
      <w:sz w:val="20"/>
    </w:rPr>
  </w:style>
  <w:style w:type="paragraph" w:styleId="afff6">
    <w:name w:val="Normal (Web)"/>
    <w:basedOn w:val="a1"/>
    <w:uiPriority w:val="99"/>
    <w:semiHidden/>
    <w:qFormat/>
    <w:rPr>
      <w:szCs w:val="24"/>
    </w:rPr>
  </w:style>
  <w:style w:type="paragraph" w:styleId="39">
    <w:name w:val="List Continue 3"/>
    <w:basedOn w:val="a1"/>
    <w:semiHidden/>
    <w:qFormat/>
    <w:pPr>
      <w:spacing w:after="120"/>
      <w:ind w:left="1080"/>
      <w:contextualSpacing/>
    </w:pPr>
  </w:style>
  <w:style w:type="paragraph" w:styleId="2a">
    <w:name w:val="index 2"/>
    <w:basedOn w:val="a1"/>
    <w:next w:val="a1"/>
    <w:semiHidden/>
    <w:qFormat/>
    <w:pPr>
      <w:ind w:left="480" w:hanging="240"/>
    </w:pPr>
  </w:style>
  <w:style w:type="paragraph" w:styleId="afff7">
    <w:name w:val="Title"/>
    <w:basedOn w:val="a1"/>
    <w:next w:val="a1"/>
    <w:link w:val="afff8"/>
    <w:semiHidden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ff9">
    <w:name w:val="annotation subject"/>
    <w:basedOn w:val="af2"/>
    <w:next w:val="af2"/>
    <w:link w:val="afffa"/>
    <w:semiHidden/>
    <w:qFormat/>
    <w:rPr>
      <w:b/>
      <w:bCs/>
    </w:rPr>
  </w:style>
  <w:style w:type="paragraph" w:styleId="afffb">
    <w:name w:val="Body Text First Indent"/>
    <w:basedOn w:val="af8"/>
    <w:link w:val="afffc"/>
    <w:semiHidden/>
    <w:qFormat/>
    <w:pPr>
      <w:ind w:firstLine="210"/>
    </w:pPr>
  </w:style>
  <w:style w:type="paragraph" w:styleId="2b">
    <w:name w:val="Body Text First Indent 2"/>
    <w:basedOn w:val="afa"/>
    <w:link w:val="2c"/>
    <w:semiHidden/>
    <w:qFormat/>
    <w:pPr>
      <w:ind w:firstLine="210"/>
    </w:pPr>
  </w:style>
  <w:style w:type="character" w:styleId="afffd">
    <w:name w:val="Strong"/>
    <w:uiPriority w:val="22"/>
    <w:qFormat/>
    <w:rPr>
      <w:b/>
      <w:bCs/>
    </w:rPr>
  </w:style>
  <w:style w:type="character" w:styleId="afffe">
    <w:name w:val="page number"/>
    <w:basedOn w:val="a2"/>
    <w:semiHidden/>
    <w:qFormat/>
  </w:style>
  <w:style w:type="character" w:styleId="affff">
    <w:name w:val="line number"/>
    <w:basedOn w:val="a2"/>
    <w:semiHidden/>
    <w:unhideWhenUsed/>
    <w:qFormat/>
  </w:style>
  <w:style w:type="character" w:styleId="affff0">
    <w:name w:val="Hyperlink"/>
    <w:uiPriority w:val="99"/>
    <w:semiHidden/>
    <w:qFormat/>
    <w:rPr>
      <w:color w:val="0000FF"/>
      <w:u w:val="single"/>
    </w:rPr>
  </w:style>
  <w:style w:type="character" w:styleId="affff1">
    <w:name w:val="annotation reference"/>
    <w:uiPriority w:val="99"/>
    <w:semiHidden/>
    <w:qFormat/>
    <w:rPr>
      <w:sz w:val="16"/>
      <w:szCs w:val="16"/>
    </w:rPr>
  </w:style>
  <w:style w:type="character" w:customStyle="1" w:styleId="10">
    <w:name w:val="标题 1 字符"/>
    <w:link w:val="1"/>
    <w:semiHidden/>
    <w:qFormat/>
    <w:rPr>
      <w:b/>
      <w:bCs/>
      <w:kern w:val="32"/>
      <w:sz w:val="24"/>
      <w:szCs w:val="24"/>
    </w:rPr>
  </w:style>
  <w:style w:type="character" w:customStyle="1" w:styleId="22">
    <w:name w:val="标题 2 字符"/>
    <w:link w:val="21"/>
    <w:semiHidden/>
    <w:qFormat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标题 5 字符"/>
    <w:link w:val="51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标题 6 字符"/>
    <w:link w:val="6"/>
    <w:semiHidden/>
    <w:qFormat/>
    <w:rPr>
      <w:rFonts w:ascii="Calibri" w:hAnsi="Calibri"/>
      <w:b/>
      <w:bCs/>
      <w:sz w:val="22"/>
      <w:szCs w:val="22"/>
    </w:rPr>
  </w:style>
  <w:style w:type="character" w:customStyle="1" w:styleId="70">
    <w:name w:val="标题 7 字符"/>
    <w:link w:val="7"/>
    <w:semiHidden/>
    <w:qFormat/>
    <w:rPr>
      <w:rFonts w:ascii="Calibri" w:hAnsi="Calibri"/>
      <w:sz w:val="24"/>
      <w:szCs w:val="24"/>
    </w:rPr>
  </w:style>
  <w:style w:type="character" w:customStyle="1" w:styleId="80">
    <w:name w:val="标题 8 字符"/>
    <w:link w:val="8"/>
    <w:semiHidden/>
    <w:qFormat/>
    <w:rPr>
      <w:rFonts w:ascii="Calibri" w:hAnsi="Calibri"/>
      <w:i/>
      <w:iCs/>
      <w:sz w:val="24"/>
      <w:szCs w:val="24"/>
    </w:rPr>
  </w:style>
  <w:style w:type="character" w:customStyle="1" w:styleId="90">
    <w:name w:val="标题 9 字符"/>
    <w:link w:val="9"/>
    <w:semiHidden/>
    <w:qFormat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</w:style>
  <w:style w:type="paragraph" w:customStyle="1" w:styleId="SMSubheading">
    <w:name w:val="SM Subheading"/>
    <w:basedOn w:val="a1"/>
    <w:qFormat/>
    <w:rPr>
      <w:u w:val="words"/>
    </w:rPr>
  </w:style>
  <w:style w:type="paragraph" w:customStyle="1" w:styleId="SMText">
    <w:name w:val="SM Text"/>
    <w:basedOn w:val="a1"/>
    <w:qFormat/>
    <w:pPr>
      <w:ind w:firstLine="480"/>
    </w:pPr>
  </w:style>
  <w:style w:type="paragraph" w:customStyle="1" w:styleId="SMcaption">
    <w:name w:val="SM caption"/>
    <w:basedOn w:val="SMText"/>
    <w:qFormat/>
    <w:pPr>
      <w:ind w:firstLine="0"/>
    </w:pPr>
  </w:style>
  <w:style w:type="character" w:customStyle="1" w:styleId="aff5">
    <w:name w:val="批注框文本 字符"/>
    <w:link w:val="aff4"/>
    <w:semiHidden/>
    <w:qFormat/>
    <w:rPr>
      <w:rFonts w:ascii="Tahoma" w:hAnsi="Tahoma" w:cs="Tahoma"/>
      <w:sz w:val="16"/>
      <w:szCs w:val="16"/>
    </w:rPr>
  </w:style>
  <w:style w:type="paragraph" w:customStyle="1" w:styleId="13">
    <w:name w:val="书目1"/>
    <w:basedOn w:val="a1"/>
    <w:next w:val="a1"/>
    <w:uiPriority w:val="37"/>
    <w:semiHidden/>
    <w:qFormat/>
  </w:style>
  <w:style w:type="character" w:customStyle="1" w:styleId="af9">
    <w:name w:val="正文文本 字符"/>
    <w:link w:val="af8"/>
    <w:semiHidden/>
    <w:qFormat/>
    <w:rPr>
      <w:sz w:val="24"/>
    </w:rPr>
  </w:style>
  <w:style w:type="character" w:customStyle="1" w:styleId="28">
    <w:name w:val="正文文本 2 字符"/>
    <w:link w:val="27"/>
    <w:semiHidden/>
    <w:qFormat/>
    <w:rPr>
      <w:sz w:val="24"/>
    </w:rPr>
  </w:style>
  <w:style w:type="character" w:customStyle="1" w:styleId="34">
    <w:name w:val="正文文本 3 字符"/>
    <w:link w:val="33"/>
    <w:semiHidden/>
    <w:qFormat/>
    <w:rPr>
      <w:sz w:val="16"/>
      <w:szCs w:val="16"/>
    </w:rPr>
  </w:style>
  <w:style w:type="character" w:customStyle="1" w:styleId="afffc">
    <w:name w:val="正文首行缩进 字符"/>
    <w:basedOn w:val="af9"/>
    <w:link w:val="afffb"/>
    <w:semiHidden/>
    <w:qFormat/>
    <w:rPr>
      <w:sz w:val="24"/>
    </w:rPr>
  </w:style>
  <w:style w:type="character" w:customStyle="1" w:styleId="afb">
    <w:name w:val="正文文本缩进 字符"/>
    <w:link w:val="afa"/>
    <w:semiHidden/>
    <w:rPr>
      <w:sz w:val="24"/>
    </w:rPr>
  </w:style>
  <w:style w:type="character" w:customStyle="1" w:styleId="2c">
    <w:name w:val="正文首行缩进 2 字符"/>
    <w:basedOn w:val="afb"/>
    <w:link w:val="2b"/>
    <w:semiHidden/>
    <w:qFormat/>
    <w:rPr>
      <w:sz w:val="24"/>
    </w:rPr>
  </w:style>
  <w:style w:type="character" w:customStyle="1" w:styleId="25">
    <w:name w:val="正文文本缩进 2 字符"/>
    <w:link w:val="24"/>
    <w:semiHidden/>
    <w:qFormat/>
    <w:rPr>
      <w:sz w:val="24"/>
    </w:rPr>
  </w:style>
  <w:style w:type="character" w:customStyle="1" w:styleId="38">
    <w:name w:val="正文文本缩进 3 字符"/>
    <w:link w:val="37"/>
    <w:semiHidden/>
    <w:qFormat/>
    <w:rPr>
      <w:sz w:val="16"/>
      <w:szCs w:val="16"/>
    </w:rPr>
  </w:style>
  <w:style w:type="character" w:customStyle="1" w:styleId="af7">
    <w:name w:val="结束语 字符"/>
    <w:link w:val="af6"/>
    <w:semiHidden/>
    <w:qFormat/>
    <w:rPr>
      <w:sz w:val="24"/>
    </w:rPr>
  </w:style>
  <w:style w:type="character" w:customStyle="1" w:styleId="af3">
    <w:name w:val="批注文字 字符"/>
    <w:basedOn w:val="a2"/>
    <w:link w:val="af2"/>
    <w:uiPriority w:val="99"/>
    <w:qFormat/>
  </w:style>
  <w:style w:type="character" w:customStyle="1" w:styleId="afffa">
    <w:name w:val="批注主题 字符"/>
    <w:link w:val="afff9"/>
    <w:semiHidden/>
    <w:qFormat/>
    <w:rPr>
      <w:b/>
      <w:bCs/>
    </w:rPr>
  </w:style>
  <w:style w:type="character" w:customStyle="1" w:styleId="aff1">
    <w:name w:val="日期 字符"/>
    <w:link w:val="aff0"/>
    <w:semiHidden/>
    <w:qFormat/>
    <w:rPr>
      <w:sz w:val="24"/>
    </w:rPr>
  </w:style>
  <w:style w:type="character" w:customStyle="1" w:styleId="af0">
    <w:name w:val="文档结构图 字符"/>
    <w:link w:val="af"/>
    <w:semiHidden/>
    <w:rPr>
      <w:rFonts w:ascii="Tahoma" w:hAnsi="Tahoma" w:cs="Tahoma"/>
      <w:sz w:val="16"/>
      <w:szCs w:val="16"/>
    </w:rPr>
  </w:style>
  <w:style w:type="character" w:customStyle="1" w:styleId="ab">
    <w:name w:val="电子邮件签名 字符"/>
    <w:link w:val="aa"/>
    <w:semiHidden/>
    <w:qFormat/>
    <w:rPr>
      <w:sz w:val="24"/>
    </w:rPr>
  </w:style>
  <w:style w:type="character" w:customStyle="1" w:styleId="aff3">
    <w:name w:val="尾注文本 字符"/>
    <w:basedOn w:val="a2"/>
    <w:link w:val="aff2"/>
    <w:semiHidden/>
    <w:qFormat/>
  </w:style>
  <w:style w:type="character" w:customStyle="1" w:styleId="aff7">
    <w:name w:val="页脚 字符"/>
    <w:link w:val="aff6"/>
    <w:uiPriority w:val="99"/>
    <w:qFormat/>
    <w:rPr>
      <w:sz w:val="24"/>
    </w:rPr>
  </w:style>
  <w:style w:type="character" w:customStyle="1" w:styleId="afff2">
    <w:name w:val="脚注文本 字符"/>
    <w:basedOn w:val="a2"/>
    <w:link w:val="afff1"/>
    <w:semiHidden/>
  </w:style>
  <w:style w:type="character" w:customStyle="1" w:styleId="affa">
    <w:name w:val="页眉 字符"/>
    <w:link w:val="aff9"/>
    <w:uiPriority w:val="99"/>
    <w:qFormat/>
    <w:rPr>
      <w:sz w:val="24"/>
    </w:rPr>
  </w:style>
  <w:style w:type="character" w:customStyle="1" w:styleId="HTML0">
    <w:name w:val="HTML 地址 字符"/>
    <w:link w:val="HTML"/>
    <w:semiHidden/>
    <w:qFormat/>
    <w:rPr>
      <w:i/>
      <w:iCs/>
      <w:sz w:val="24"/>
    </w:rPr>
  </w:style>
  <w:style w:type="character" w:customStyle="1" w:styleId="HTML2">
    <w:name w:val="HTML 预设格式 字符"/>
    <w:link w:val="HTML1"/>
    <w:semiHidden/>
    <w:qFormat/>
    <w:rPr>
      <w:rFonts w:ascii="Courier New" w:hAnsi="Courier New" w:cs="Courier New"/>
    </w:rPr>
  </w:style>
  <w:style w:type="paragraph" w:styleId="affff2">
    <w:name w:val="Intense Quote"/>
    <w:basedOn w:val="a1"/>
    <w:next w:val="a1"/>
    <w:link w:val="affff3"/>
    <w:uiPriority w:val="30"/>
    <w:semiHidden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3">
    <w:name w:val="明显引用 字符"/>
    <w:link w:val="affff2"/>
    <w:uiPriority w:val="30"/>
    <w:semiHidden/>
    <w:qFormat/>
    <w:rPr>
      <w:b/>
      <w:bCs/>
      <w:i/>
      <w:iCs/>
      <w:color w:val="4F81BD"/>
      <w:sz w:val="24"/>
    </w:rPr>
  </w:style>
  <w:style w:type="paragraph" w:styleId="affff4">
    <w:name w:val="List Paragraph"/>
    <w:basedOn w:val="a1"/>
    <w:uiPriority w:val="34"/>
    <w:semiHidden/>
    <w:qFormat/>
    <w:pPr>
      <w:ind w:left="720"/>
    </w:pPr>
  </w:style>
  <w:style w:type="character" w:customStyle="1" w:styleId="a6">
    <w:name w:val="宏文本 字符"/>
    <w:link w:val="a5"/>
    <w:semiHidden/>
    <w:qFormat/>
    <w:rPr>
      <w:rFonts w:ascii="Courier New" w:hAnsi="Courier New" w:cs="Courier New"/>
      <w:lang w:val="en-US" w:eastAsia="en-US" w:bidi="ar-SA"/>
    </w:rPr>
  </w:style>
  <w:style w:type="character" w:customStyle="1" w:styleId="afff5">
    <w:name w:val="信息标题 字符"/>
    <w:link w:val="afff4"/>
    <w:semiHidden/>
    <w:qFormat/>
    <w:rPr>
      <w:rFonts w:ascii="Cambria" w:hAnsi="Cambria"/>
      <w:sz w:val="24"/>
      <w:szCs w:val="24"/>
      <w:shd w:val="pct20" w:color="auto" w:fill="auto"/>
    </w:rPr>
  </w:style>
  <w:style w:type="paragraph" w:styleId="affff5">
    <w:name w:val="No Spacing"/>
    <w:uiPriority w:val="1"/>
    <w:semiHidden/>
    <w:qFormat/>
    <w:rPr>
      <w:sz w:val="24"/>
      <w:lang w:eastAsia="en-US"/>
    </w:rPr>
  </w:style>
  <w:style w:type="character" w:customStyle="1" w:styleId="a9">
    <w:name w:val="注释标题 字符"/>
    <w:link w:val="a8"/>
    <w:semiHidden/>
    <w:qFormat/>
    <w:rPr>
      <w:sz w:val="24"/>
    </w:rPr>
  </w:style>
  <w:style w:type="character" w:customStyle="1" w:styleId="aff">
    <w:name w:val="纯文本 字符"/>
    <w:link w:val="afe"/>
    <w:semiHidden/>
    <w:qFormat/>
    <w:rPr>
      <w:rFonts w:ascii="Courier New" w:hAnsi="Courier New" w:cs="Courier New"/>
    </w:rPr>
  </w:style>
  <w:style w:type="paragraph" w:styleId="affff6">
    <w:name w:val="Quote"/>
    <w:basedOn w:val="a1"/>
    <w:next w:val="a1"/>
    <w:link w:val="affff7"/>
    <w:uiPriority w:val="29"/>
    <w:semiHidden/>
    <w:qFormat/>
    <w:rPr>
      <w:i/>
      <w:iCs/>
      <w:color w:val="000000"/>
    </w:rPr>
  </w:style>
  <w:style w:type="character" w:customStyle="1" w:styleId="affff7">
    <w:name w:val="引用 字符"/>
    <w:link w:val="affff6"/>
    <w:uiPriority w:val="29"/>
    <w:semiHidden/>
    <w:qFormat/>
    <w:rPr>
      <w:i/>
      <w:iCs/>
      <w:color w:val="000000"/>
      <w:sz w:val="24"/>
    </w:rPr>
  </w:style>
  <w:style w:type="character" w:customStyle="1" w:styleId="af5">
    <w:name w:val="称呼 字符"/>
    <w:link w:val="af4"/>
    <w:semiHidden/>
    <w:rPr>
      <w:sz w:val="24"/>
    </w:rPr>
  </w:style>
  <w:style w:type="character" w:customStyle="1" w:styleId="affc">
    <w:name w:val="签名 字符"/>
    <w:link w:val="affb"/>
    <w:semiHidden/>
    <w:qFormat/>
    <w:rPr>
      <w:sz w:val="24"/>
    </w:rPr>
  </w:style>
  <w:style w:type="character" w:customStyle="1" w:styleId="afff">
    <w:name w:val="副标题 字符"/>
    <w:link w:val="affe"/>
    <w:semiHidden/>
    <w:qFormat/>
    <w:rPr>
      <w:rFonts w:ascii="Cambria" w:hAnsi="Cambria"/>
      <w:sz w:val="24"/>
      <w:szCs w:val="24"/>
    </w:rPr>
  </w:style>
  <w:style w:type="character" w:customStyle="1" w:styleId="afff8">
    <w:name w:val="标题 字符"/>
    <w:link w:val="afff7"/>
    <w:semiHidden/>
    <w:qFormat/>
    <w:rPr>
      <w:rFonts w:ascii="Cambria" w:hAnsi="Cambria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1"/>
    <w:uiPriority w:val="39"/>
    <w:semiHidden/>
    <w:unhideWhenUsed/>
    <w:qFormat/>
    <w:pPr>
      <w:outlineLvl w:val="9"/>
    </w:pPr>
    <w:rPr>
      <w:rFonts w:ascii="Cambria" w:hAnsi="Cambria"/>
      <w:sz w:val="32"/>
      <w:szCs w:val="32"/>
    </w:rPr>
  </w:style>
  <w:style w:type="paragraph" w:customStyle="1" w:styleId="body-copy-normal">
    <w:name w:val="body-copy-normal"/>
    <w:basedOn w:val="a1"/>
    <w:qFormat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pPr>
      <w:spacing w:before="100" w:beforeAutospacing="1" w:after="100" w:afterAutospacing="1"/>
    </w:pPr>
    <w:rPr>
      <w:szCs w:val="24"/>
    </w:rPr>
  </w:style>
  <w:style w:type="character" w:customStyle="1" w:styleId="fontstyle01">
    <w:name w:val="fontstyle01"/>
    <w:basedOn w:val="a2"/>
    <w:rPr>
      <w:rFonts w:ascii="CIDFont+F2" w:hAnsi="CIDFont+F2" w:hint="default"/>
      <w:color w:val="000000"/>
      <w:sz w:val="24"/>
      <w:szCs w:val="24"/>
    </w:rPr>
  </w:style>
  <w:style w:type="character" w:customStyle="1" w:styleId="14">
    <w:name w:val="未处理的提及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fontstyle21">
    <w:name w:val="fontstyle21"/>
    <w:basedOn w:val="a2"/>
    <w:qFormat/>
    <w:rPr>
      <w:rFonts w:ascii="AdvM1691" w:eastAsia="AdvM1691" w:hAnsi="AdvM1691" w:cs="AdvM1691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0A7973-1A19-456A-8A12-F31DD0BD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47</Pages>
  <Words>12593</Words>
  <Characters>71786</Characters>
  <Application>Microsoft Office Word</Application>
  <DocSecurity>0</DocSecurity>
  <Lines>598</Lines>
  <Paragraphs>168</Paragraphs>
  <ScaleCrop>false</ScaleCrop>
  <Company>AAAS</Company>
  <LinksUpToDate>false</LinksUpToDate>
  <CharactersWithSpaces>84211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Hanson;Dawit Tegbaru;Brian Sedora</dc:creator>
  <cp:lastModifiedBy>bianshuang</cp:lastModifiedBy>
  <cp:revision>80</cp:revision>
  <cp:lastPrinted>2019-03-07T13:40:00Z</cp:lastPrinted>
  <dcterms:created xsi:type="dcterms:W3CDTF">2019-03-07T08:45:00Z</dcterms:created>
  <dcterms:modified xsi:type="dcterms:W3CDTF">2020-06-09T02:34:00Z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